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efaultTableStyle"/>
        <w:tblpPr w:leftFromText="142" w:rightFromText="142" w:horzAnchor="margin" w:tblpXSpec="center" w:tblpY="-210"/>
        <w:tblOverlap w:val="never"/>
        <w:tblW w:w="10021" w:type="dxa"/>
        <w:tblLook w:val="04A0" w:firstRow="1" w:lastRow="0" w:firstColumn="1" w:lastColumn="0" w:noHBand="0" w:noVBand="1"/>
      </w:tblPr>
      <w:tblGrid>
        <w:gridCol w:w="10021"/>
      </w:tblGrid>
      <w:tr w:rsidR="00657485" w:rsidTr="001F21F1">
        <w:trPr>
          <w:trHeight w:val="1622"/>
        </w:trPr>
        <w:tc>
          <w:tcPr>
            <w:tcW w:w="10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85" w:rsidRDefault="00657485" w:rsidP="00657485">
            <w:pPr>
              <w:spacing w:line="264" w:lineRule="auto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0" wp14:anchorId="3532D52E" wp14:editId="7A2912E2">
                  <wp:simplePos x="0" y="0"/>
                  <wp:positionH relativeFrom="margin">
                    <wp:posOffset>248226</wp:posOffset>
                  </wp:positionH>
                  <wp:positionV relativeFrom="page">
                    <wp:posOffset>116427</wp:posOffset>
                  </wp:positionV>
                  <wp:extent cx="876300" cy="895350"/>
                  <wp:effectExtent l="0" t="0" r="0" b="0"/>
                  <wp:wrapNone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bCs/>
                <w:sz w:val="28"/>
                <w:szCs w:val="28"/>
              </w:rPr>
              <w:t xml:space="preserve">           Vacancy Announcement of</w:t>
            </w:r>
          </w:p>
          <w:p w:rsidR="00657485" w:rsidRDefault="00657485" w:rsidP="00657485">
            <w:pPr>
              <w:spacing w:line="264" w:lineRule="auto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bCs/>
                <w:sz w:val="28"/>
                <w:szCs w:val="28"/>
              </w:rPr>
              <w:t xml:space="preserve">             Tenure Track Faculty &amp; Non-Tenure Track Position</w:t>
            </w:r>
          </w:p>
          <w:p w:rsidR="00657485" w:rsidRPr="00E87F70" w:rsidRDefault="00657485" w:rsidP="00657485">
            <w:pPr>
              <w:spacing w:line="264" w:lineRule="auto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bCs/>
                <w:sz w:val="28"/>
                <w:szCs w:val="28"/>
              </w:rPr>
              <w:t xml:space="preserve">          Announcement For </w:t>
            </w:r>
            <w:r w:rsidR="00E90B44">
              <w:rPr>
                <w:rFonts w:ascii="Arial" w:hAnsi="Arial" w:cs="Arial"/>
                <w:b/>
                <w:bCs/>
                <w:sz w:val="28"/>
                <w:szCs w:val="28"/>
              </w:rPr>
              <w:t>Fall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="001A1022">
              <w:rPr>
                <w:rFonts w:ascii="Arial" w:eastAsia="Arial" w:hAnsi="Arial"/>
                <w:b/>
                <w:bCs/>
                <w:sz w:val="28"/>
                <w:szCs w:val="28"/>
              </w:rPr>
              <w:t>Semester 201</w:t>
            </w:r>
            <w:r w:rsidR="00860641">
              <w:rPr>
                <w:rFonts w:ascii="Arial" w:eastAsia="Arial" w:hAnsi="Arial"/>
                <w:b/>
                <w:bCs/>
                <w:sz w:val="28"/>
                <w:szCs w:val="28"/>
              </w:rPr>
              <w:t>6</w:t>
            </w:r>
          </w:p>
          <w:p w:rsidR="00657485" w:rsidRDefault="00657485" w:rsidP="00657485">
            <w:pPr>
              <w:spacing w:line="264" w:lineRule="auto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        Handong is God’s University – Cultivating God’s People, God’s Way</w:t>
            </w:r>
          </w:p>
        </w:tc>
      </w:tr>
    </w:tbl>
    <w:p w:rsidR="00CD44AB" w:rsidRPr="00657485" w:rsidRDefault="00CD44AB" w:rsidP="00CD44AB">
      <w:pPr>
        <w:spacing w:line="276" w:lineRule="auto"/>
        <w:ind w:right="200"/>
        <w:rPr>
          <w:rFonts w:ascii="돋움" w:eastAsia="돋움" w:hAnsi="돋움"/>
          <w:b/>
          <w:bCs/>
          <w:color w:val="000080"/>
        </w:rPr>
      </w:pPr>
    </w:p>
    <w:p w:rsidR="00CD44AB" w:rsidRDefault="00E35C39" w:rsidP="00CD44AB">
      <w:pPr>
        <w:spacing w:line="276" w:lineRule="auto"/>
        <w:ind w:right="200"/>
        <w:rPr>
          <w:rFonts w:hint="eastAsia"/>
        </w:rPr>
      </w:pPr>
      <w:r>
        <w:rPr>
          <w:rFonts w:ascii="돋움" w:eastAsia="돋움" w:hAnsi="돋움"/>
          <w:b/>
          <w:bCs/>
          <w:color w:val="000080"/>
        </w:rPr>
        <w:t>1.</w:t>
      </w:r>
      <w:r w:rsidR="00CD44AB">
        <w:rPr>
          <w:rFonts w:ascii="돋움" w:eastAsia="돋움" w:hAnsi="돋움"/>
          <w:b/>
          <w:bCs/>
          <w:color w:val="000080"/>
        </w:rPr>
        <w:t xml:space="preserve"> </w:t>
      </w:r>
      <w:r>
        <w:rPr>
          <w:rFonts w:ascii="Arial" w:eastAsia="Arial" w:hAnsi="Arial"/>
          <w:b/>
          <w:bCs/>
          <w:color w:val="000080"/>
        </w:rPr>
        <w:t>Vision and Educational Goals</w:t>
      </w:r>
    </w:p>
    <w:p w:rsidR="0078379A" w:rsidRPr="00CD44AB" w:rsidRDefault="00E35C39" w:rsidP="00CD44AB">
      <w:pPr>
        <w:pStyle w:val="a3"/>
        <w:numPr>
          <w:ilvl w:val="0"/>
          <w:numId w:val="2"/>
        </w:numPr>
        <w:spacing w:line="360" w:lineRule="auto"/>
        <w:ind w:leftChars="0" w:right="200"/>
        <w:rPr>
          <w:rFonts w:hint="eastAsia"/>
        </w:rPr>
      </w:pPr>
      <w:r w:rsidRPr="00CD44AB">
        <w:rPr>
          <w:rFonts w:ascii="Arial" w:eastAsia="Arial" w:hAnsi="Arial"/>
        </w:rPr>
        <w:t>Cultivate honest Christian leaders who can transform the world with the spirit of love, humility and service, and glorify God.</w:t>
      </w:r>
    </w:p>
    <w:p w:rsidR="00CD44AB" w:rsidRPr="00CD44AB" w:rsidRDefault="00CD44AB" w:rsidP="00CD44AB">
      <w:pPr>
        <w:pStyle w:val="a3"/>
        <w:numPr>
          <w:ilvl w:val="0"/>
          <w:numId w:val="2"/>
        </w:numPr>
        <w:spacing w:line="360" w:lineRule="auto"/>
        <w:ind w:leftChars="0" w:right="200"/>
        <w:rPr>
          <w:rFonts w:hint="eastAsia"/>
        </w:rPr>
      </w:pPr>
      <w:r>
        <w:rPr>
          <w:rFonts w:ascii="Arial" w:eastAsia="Arial" w:hAnsi="Arial"/>
        </w:rPr>
        <w:t>Raise honest global leaders who serve communities, nations, and the world, especially developing countries, through their professional skills and personal ethics.</w:t>
      </w:r>
    </w:p>
    <w:p w:rsidR="0078379A" w:rsidRDefault="00E35C39" w:rsidP="00CD44AB">
      <w:pPr>
        <w:pStyle w:val="a3"/>
        <w:numPr>
          <w:ilvl w:val="0"/>
          <w:numId w:val="2"/>
        </w:numPr>
        <w:spacing w:line="360" w:lineRule="auto"/>
        <w:ind w:leftChars="0" w:right="200"/>
        <w:rPr>
          <w:rFonts w:hint="eastAsia"/>
        </w:rPr>
      </w:pPr>
      <w:r>
        <w:rPr>
          <w:rFonts w:ascii="Arial" w:eastAsia="Arial" w:hAnsi="Arial"/>
        </w:rPr>
        <w:t>Train honest and competent intellectuals who re-establish the true purpose of education in various academic fields with a Christian world-view, and restore Biblical creationism and impaired morality. (Isaiah 58:12)</w:t>
      </w:r>
    </w:p>
    <w:p w:rsidR="0078379A" w:rsidRDefault="00E35C39" w:rsidP="00CD44AB">
      <w:pPr>
        <w:spacing w:line="360" w:lineRule="auto"/>
        <w:ind w:right="200"/>
        <w:rPr>
          <w:rFonts w:ascii="Arial" w:eastAsia="Arial" w:hAnsi="Arial"/>
          <w:b/>
          <w:bCs/>
          <w:color w:val="000080"/>
        </w:rPr>
      </w:pPr>
      <w:r>
        <w:rPr>
          <w:rFonts w:ascii="돋움" w:eastAsia="돋움" w:hAnsi="돋움"/>
          <w:b/>
          <w:bCs/>
          <w:color w:val="000080"/>
        </w:rPr>
        <w:t>2.</w:t>
      </w:r>
      <w:r w:rsidR="00CD44AB">
        <w:rPr>
          <w:rFonts w:ascii="돋움" w:eastAsia="돋움" w:hAnsi="돋움"/>
          <w:b/>
          <w:bCs/>
          <w:color w:val="000080"/>
        </w:rPr>
        <w:t xml:space="preserve"> </w:t>
      </w:r>
      <w:r>
        <w:rPr>
          <w:rFonts w:ascii="Arial" w:eastAsia="Arial" w:hAnsi="Arial"/>
          <w:b/>
          <w:bCs/>
          <w:color w:val="000080"/>
        </w:rPr>
        <w:t>Available Positions Department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2497"/>
        <w:gridCol w:w="1843"/>
        <w:gridCol w:w="4394"/>
      </w:tblGrid>
      <w:tr w:rsidR="00E76DC8" w:rsidRPr="001D73E8" w:rsidTr="00E76DC8">
        <w:trPr>
          <w:trHeight w:val="737"/>
          <w:jc w:val="center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6DC8" w:rsidRPr="00E76DC8" w:rsidRDefault="00E76DC8" w:rsidP="009B22E5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76DC8">
              <w:rPr>
                <w:rFonts w:ascii="Arial Unicode MS" w:eastAsia="Arial Unicode MS" w:hAnsi="Arial Unicode MS" w:cs="Arial Unicode MS"/>
                <w:b/>
              </w:rPr>
              <w:t>Status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6DC8" w:rsidRPr="00E76DC8" w:rsidRDefault="00E76DC8" w:rsidP="009B22E5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76DC8">
              <w:rPr>
                <w:rFonts w:ascii="Arial Unicode MS" w:eastAsia="Arial Unicode MS" w:hAnsi="Arial Unicode MS" w:cs="Arial Unicode MS"/>
                <w:b/>
              </w:rPr>
              <w:t>Department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6DC8" w:rsidRPr="00E76DC8" w:rsidRDefault="00E76DC8" w:rsidP="009B22E5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76DC8">
              <w:rPr>
                <w:rFonts w:ascii="Arial Unicode MS" w:eastAsia="Arial Unicode MS" w:hAnsi="Arial Unicode MS" w:cs="Arial Unicode MS"/>
                <w:b/>
              </w:rPr>
              <w:t>Major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6DC8" w:rsidRPr="00E76DC8" w:rsidRDefault="00E76DC8" w:rsidP="009B22E5">
            <w:pPr>
              <w:spacing w:line="360" w:lineRule="auto"/>
              <w:ind w:right="-62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76DC8">
              <w:rPr>
                <w:rFonts w:ascii="Arial Unicode MS" w:eastAsia="Arial Unicode MS" w:hAnsi="Arial Unicode MS" w:cs="Arial Unicode MS"/>
                <w:b/>
              </w:rPr>
              <w:t>Fields</w:t>
            </w:r>
          </w:p>
        </w:tc>
      </w:tr>
      <w:tr w:rsidR="00407ADF" w:rsidRPr="001F6215" w:rsidTr="00407ADF">
        <w:trPr>
          <w:trHeight w:val="680"/>
          <w:jc w:val="center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9B22E5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Tenure</w:t>
            </w:r>
          </w:p>
          <w:p w:rsidR="00407ADF" w:rsidRPr="003C05B7" w:rsidRDefault="00407ADF" w:rsidP="009B22E5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Track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ADF" w:rsidRPr="003C05B7" w:rsidRDefault="00407ADF" w:rsidP="009B22E5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Management and Economics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ADF" w:rsidRPr="003C05B7" w:rsidRDefault="00407ADF" w:rsidP="009B22E5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Economics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DF" w:rsidRPr="003C05B7" w:rsidRDefault="00407ADF" w:rsidP="009B22E5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Macro / Micro economics</w:t>
            </w:r>
          </w:p>
        </w:tc>
      </w:tr>
      <w:tr w:rsidR="00407ADF" w:rsidRPr="001F6215" w:rsidTr="00407ADF">
        <w:trPr>
          <w:trHeight w:val="680"/>
          <w:jc w:val="center"/>
        </w:trPr>
        <w:tc>
          <w:tcPr>
            <w:tcW w:w="8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9B22E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9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ADF" w:rsidRPr="003C05B7" w:rsidRDefault="00407ADF" w:rsidP="009B22E5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Communication Arts and Science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9B22E5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Performance and Film Arts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ADF" w:rsidRPr="003C05B7" w:rsidRDefault="00407ADF" w:rsidP="006541DF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Digital Image Plan/Production</w:t>
            </w:r>
          </w:p>
        </w:tc>
      </w:tr>
      <w:tr w:rsidR="00407ADF" w:rsidRPr="001F6215" w:rsidTr="00407ADF">
        <w:trPr>
          <w:trHeight w:val="680"/>
          <w:jc w:val="center"/>
        </w:trPr>
        <w:tc>
          <w:tcPr>
            <w:tcW w:w="8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9B22E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9B22E5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Counseling Psychology and Social Welfare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9B22E5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Counseling Psychology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ADF" w:rsidRPr="003C05B7" w:rsidRDefault="00407ADF" w:rsidP="006A50AC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 xml:space="preserve">physiological / Clinical / Counseling Psychology </w:t>
            </w:r>
          </w:p>
        </w:tc>
      </w:tr>
      <w:tr w:rsidR="00407ADF" w:rsidRPr="001F6215" w:rsidTr="00407ADF">
        <w:trPr>
          <w:trHeight w:val="680"/>
          <w:jc w:val="center"/>
        </w:trPr>
        <w:tc>
          <w:tcPr>
            <w:tcW w:w="8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Computer Science &amp; Electronic Engineering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Computer</w:t>
            </w:r>
          </w:p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Science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 xml:space="preserve">Big data </w:t>
            </w:r>
            <w:r>
              <w:rPr>
                <w:rFonts w:ascii="Arial" w:eastAsia="Arial Unicode MS" w:hAnsi="Arial" w:cs="Arial"/>
              </w:rPr>
              <w:t>/</w:t>
            </w:r>
            <w:r w:rsidRPr="003C05B7">
              <w:rPr>
                <w:rFonts w:ascii="Arial" w:eastAsia="Arial Unicode MS" w:hAnsi="Arial" w:cs="Arial"/>
              </w:rPr>
              <w:t xml:space="preserve"> Internet of Things(IoT)</w:t>
            </w:r>
            <w:r>
              <w:rPr>
                <w:rFonts w:ascii="Arial" w:eastAsia="Arial Unicode MS" w:hAnsi="Arial" w:cs="Arial"/>
              </w:rPr>
              <w:t xml:space="preserve"> /</w:t>
            </w:r>
            <w:r w:rsidRPr="003C05B7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A</w:t>
            </w:r>
            <w:r w:rsidRPr="003C05B7">
              <w:rPr>
                <w:rFonts w:ascii="Arial" w:eastAsia="Arial Unicode MS" w:hAnsi="Arial" w:cs="Arial"/>
              </w:rPr>
              <w:t xml:space="preserve">rtificial </w:t>
            </w:r>
            <w:r>
              <w:rPr>
                <w:rFonts w:ascii="Arial" w:eastAsia="Arial Unicode MS" w:hAnsi="Arial" w:cs="Arial"/>
              </w:rPr>
              <w:t>I</w:t>
            </w:r>
            <w:r w:rsidRPr="003C05B7">
              <w:rPr>
                <w:rFonts w:ascii="Arial" w:eastAsia="Arial Unicode MS" w:hAnsi="Arial" w:cs="Arial"/>
              </w:rPr>
              <w:t>ntelligence(AI), Computer Security, System S/W, etc.</w:t>
            </w:r>
          </w:p>
        </w:tc>
      </w:tr>
      <w:tr w:rsidR="00407ADF" w:rsidRPr="001F6215" w:rsidTr="00407ADF">
        <w:trPr>
          <w:cantSplit/>
          <w:trHeight w:val="680"/>
          <w:jc w:val="center"/>
        </w:trPr>
        <w:tc>
          <w:tcPr>
            <w:tcW w:w="8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Mechanical &amp; Control Engineering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Control System Engineering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</w:t>
            </w:r>
            <w:r w:rsidRPr="003C05B7">
              <w:rPr>
                <w:rFonts w:ascii="Arial" w:eastAsia="Arial Unicode MS" w:hAnsi="Arial" w:cs="Arial"/>
              </w:rPr>
              <w:t xml:space="preserve">echatronics, </w:t>
            </w:r>
            <w:r>
              <w:rPr>
                <w:rFonts w:ascii="Arial" w:eastAsia="Arial Unicode MS" w:hAnsi="Arial" w:cs="Arial"/>
              </w:rPr>
              <w:t>C</w:t>
            </w:r>
            <w:r w:rsidRPr="003C05B7">
              <w:rPr>
                <w:rFonts w:ascii="Arial" w:eastAsia="Arial Unicode MS" w:hAnsi="Arial" w:cs="Arial"/>
                <w:color w:val="000000"/>
              </w:rPr>
              <w:t xml:space="preserve">ontrol </w:t>
            </w:r>
            <w:r>
              <w:rPr>
                <w:rFonts w:ascii="Arial" w:eastAsia="Arial Unicode MS" w:hAnsi="Arial" w:cs="Arial"/>
                <w:color w:val="000000"/>
              </w:rPr>
              <w:t>M</w:t>
            </w:r>
            <w:r w:rsidRPr="003C05B7">
              <w:rPr>
                <w:rFonts w:ascii="Arial" w:eastAsia="Arial Unicode MS" w:hAnsi="Arial" w:cs="Arial"/>
                <w:color w:val="000000"/>
              </w:rPr>
              <w:t>easurement Engineering</w:t>
            </w:r>
          </w:p>
        </w:tc>
      </w:tr>
      <w:tr w:rsidR="00407ADF" w:rsidRPr="001F6215" w:rsidTr="00407ADF">
        <w:trPr>
          <w:cantSplit/>
          <w:trHeight w:val="680"/>
          <w:jc w:val="center"/>
        </w:trPr>
        <w:tc>
          <w:tcPr>
            <w:tcW w:w="8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407ADF" w:rsidRDefault="00407ADF" w:rsidP="000A0449">
            <w:pPr>
              <w:jc w:val="center"/>
              <w:rPr>
                <w:rFonts w:ascii="Arial" w:hAnsi="Arial" w:cs="Arial"/>
              </w:rPr>
            </w:pPr>
            <w:r w:rsidRPr="00407ADF">
              <w:rPr>
                <w:rFonts w:ascii="Arial" w:eastAsia="굴림체" w:hAnsi="Arial" w:cs="Arial"/>
                <w:color w:val="000000"/>
                <w:shd w:val="clear" w:color="auto" w:fill="FFFFFF"/>
              </w:rPr>
              <w:t>School of Global Entrepreneurship and ICT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407ADF" w:rsidRDefault="00407ADF" w:rsidP="00407ADF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Global Entrepreneurship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ADF" w:rsidRDefault="00407ADF" w:rsidP="00407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Business Start-up Education </w:t>
            </w:r>
          </w:p>
          <w:p w:rsidR="00407ADF" w:rsidRPr="00407ADF" w:rsidRDefault="00407ADF" w:rsidP="00407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/ Business Consulting</w:t>
            </w:r>
          </w:p>
        </w:tc>
      </w:tr>
      <w:tr w:rsidR="00407ADF" w:rsidRPr="001F6215" w:rsidTr="00407ADF">
        <w:trPr>
          <w:cantSplit/>
          <w:trHeight w:val="680"/>
          <w:jc w:val="center"/>
        </w:trPr>
        <w:tc>
          <w:tcPr>
            <w:tcW w:w="8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407ADF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407ADF" w:rsidRDefault="00407ADF" w:rsidP="00407ADF">
            <w:pPr>
              <w:jc w:val="center"/>
              <w:rPr>
                <w:rFonts w:ascii="Arial" w:hAnsi="Arial" w:cs="Arial"/>
              </w:rPr>
            </w:pPr>
            <w:r w:rsidRPr="00407ADF">
              <w:rPr>
                <w:rFonts w:ascii="Arial" w:hAnsi="Arial" w:cs="Arial"/>
              </w:rPr>
              <w:t>ICT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Convergence Major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ADF" w:rsidRDefault="00407ADF" w:rsidP="000A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isual Media</w:t>
            </w:r>
            <w:r w:rsidRPr="00407ADF">
              <w:rPr>
                <w:rFonts w:ascii="Arial" w:hAnsi="Arial" w:cs="Arial"/>
              </w:rPr>
              <w:t>,</w:t>
            </w:r>
          </w:p>
          <w:p w:rsidR="00407ADF" w:rsidRPr="00407ADF" w:rsidRDefault="00407ADF" w:rsidP="000A0449">
            <w:pPr>
              <w:jc w:val="center"/>
              <w:rPr>
                <w:rFonts w:ascii="Arial" w:hAnsi="Arial" w:cs="Arial"/>
              </w:rPr>
            </w:pPr>
            <w:r w:rsidRPr="00407A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Virtual Reality/</w:t>
            </w:r>
            <w:r>
              <w:rPr>
                <w:rFonts w:ascii="Arial" w:hAnsi="Arial" w:cs="Arial"/>
              </w:rPr>
              <w:t>Augmented Reality(VR/AR)</w:t>
            </w:r>
          </w:p>
        </w:tc>
      </w:tr>
      <w:tr w:rsidR="00407ADF" w:rsidRPr="001F6215" w:rsidTr="00407ADF">
        <w:trPr>
          <w:cantSplit/>
          <w:trHeight w:val="680"/>
          <w:jc w:val="center"/>
        </w:trPr>
        <w:tc>
          <w:tcPr>
            <w:tcW w:w="8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Global Leadership School</w:t>
            </w:r>
          </w:p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(College of Liberal Arts)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ADF" w:rsidRPr="003C05B7" w:rsidRDefault="00407ADF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Sociology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ADF" w:rsidRPr="003C05B7" w:rsidRDefault="00407ADF" w:rsidP="000A0449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Sociology(in general)</w:t>
            </w:r>
          </w:p>
        </w:tc>
      </w:tr>
      <w:tr w:rsidR="000A0449" w:rsidRPr="001F6215" w:rsidTr="00407ADF">
        <w:trPr>
          <w:cantSplit/>
          <w:trHeight w:val="680"/>
          <w:jc w:val="center"/>
        </w:trPr>
        <w:tc>
          <w:tcPr>
            <w:tcW w:w="89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449" w:rsidRPr="003C05B7" w:rsidRDefault="000A0449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Non-Tenure Track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449" w:rsidRDefault="000A0449" w:rsidP="000A0449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Global Leadership School</w:t>
            </w:r>
          </w:p>
          <w:p w:rsidR="00407ADF" w:rsidRPr="003C05B7" w:rsidRDefault="00407ADF" w:rsidP="00407ADF">
            <w:pPr>
              <w:spacing w:line="360" w:lineRule="auto"/>
              <w:jc w:val="center"/>
              <w:rPr>
                <w:rFonts w:ascii="Arial" w:eastAsia="Arial Unicode MS" w:hAnsi="Arial" w:cs="Arial" w:hint="eastAsia"/>
              </w:rPr>
            </w:pPr>
            <w:r w:rsidRPr="003C05B7">
              <w:rPr>
                <w:rFonts w:ascii="Arial" w:eastAsia="Arial Unicode MS" w:hAnsi="Arial" w:cs="Arial"/>
              </w:rPr>
              <w:t>(College of Liberal Arts)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49" w:rsidRPr="003C05B7" w:rsidRDefault="000A0449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ICT convergence basis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449" w:rsidRPr="003C05B7" w:rsidRDefault="000A0449" w:rsidP="000A0449">
            <w:pPr>
              <w:jc w:val="center"/>
              <w:rPr>
                <w:rFonts w:ascii="Arial" w:eastAsia="Arial Unicode MS" w:hAnsi="Arial" w:cs="Arial"/>
              </w:rPr>
            </w:pPr>
            <w:r w:rsidRPr="003C05B7">
              <w:rPr>
                <w:rFonts w:ascii="Arial" w:eastAsia="Arial Unicode MS" w:hAnsi="Arial" w:cs="Arial"/>
              </w:rPr>
              <w:t>Practical Computing</w:t>
            </w:r>
          </w:p>
        </w:tc>
      </w:tr>
      <w:tr w:rsidR="000A0449" w:rsidRPr="001F6215" w:rsidTr="00407ADF">
        <w:trPr>
          <w:cantSplit/>
          <w:trHeight w:val="283"/>
          <w:jc w:val="center"/>
        </w:trPr>
        <w:tc>
          <w:tcPr>
            <w:tcW w:w="962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0449" w:rsidRPr="003C05B7" w:rsidRDefault="000A0449" w:rsidP="000A0449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C05B7">
              <w:rPr>
                <w:rFonts w:ascii="Arial" w:eastAsia="Arial Unicode MS" w:hAnsi="Arial" w:cs="Arial"/>
                <w:b/>
              </w:rPr>
              <w:t xml:space="preserve">The number to be admitted:  </w:t>
            </w:r>
            <w:r w:rsidRPr="003C05B7">
              <w:rPr>
                <w:rFonts w:ascii="Arial" w:eastAsia="Arial Unicode MS" w:hAnsi="Arial" w:cs="Arial"/>
                <w:b/>
                <w:sz w:val="40"/>
              </w:rPr>
              <w:t>○</w:t>
            </w:r>
            <w:r w:rsidRPr="003C05B7">
              <w:rPr>
                <w:rFonts w:ascii="Arial" w:eastAsia="Arial Unicode MS" w:hAnsi="Arial" w:cs="Arial"/>
                <w:b/>
              </w:rPr>
              <w:t xml:space="preserve"> person per each area of recruitment</w:t>
            </w:r>
          </w:p>
        </w:tc>
      </w:tr>
    </w:tbl>
    <w:p w:rsidR="00E90B44" w:rsidRDefault="00E90B44" w:rsidP="006A3D87">
      <w:pPr>
        <w:spacing w:line="360" w:lineRule="auto"/>
        <w:ind w:right="200"/>
        <w:rPr>
          <w:rFonts w:ascii="돋움" w:eastAsia="돋움" w:hAnsi="돋움"/>
          <w:b/>
          <w:bCs/>
          <w:color w:val="000080"/>
        </w:rPr>
      </w:pPr>
    </w:p>
    <w:p w:rsidR="0078379A" w:rsidRPr="00E90B44" w:rsidRDefault="00E90B44" w:rsidP="00E90B44">
      <w:pPr>
        <w:widowControl/>
        <w:wordWrap/>
        <w:autoSpaceDE/>
        <w:autoSpaceDN/>
        <w:rPr>
          <w:rFonts w:ascii="돋움" w:eastAsia="돋움" w:hAnsi="돋움"/>
          <w:b/>
          <w:bCs/>
          <w:color w:val="000080"/>
        </w:rPr>
      </w:pPr>
      <w:r>
        <w:rPr>
          <w:rFonts w:ascii="돋움" w:eastAsia="돋움" w:hAnsi="돋움"/>
          <w:b/>
          <w:bCs/>
          <w:color w:val="000080"/>
        </w:rPr>
        <w:br w:type="page"/>
      </w:r>
      <w:r w:rsidR="00E35C39">
        <w:rPr>
          <w:rFonts w:ascii="돋움" w:eastAsia="돋움" w:hAnsi="돋움"/>
          <w:b/>
          <w:bCs/>
          <w:color w:val="000080"/>
        </w:rPr>
        <w:lastRenderedPageBreak/>
        <w:t>3.</w:t>
      </w:r>
      <w:r w:rsidR="006A3D87">
        <w:rPr>
          <w:rFonts w:ascii="돋움" w:eastAsia="돋움" w:hAnsi="돋움"/>
          <w:b/>
          <w:bCs/>
          <w:color w:val="000080"/>
        </w:rPr>
        <w:t xml:space="preserve"> </w:t>
      </w:r>
      <w:r w:rsidR="00E35C39">
        <w:rPr>
          <w:rFonts w:ascii="Arial" w:eastAsia="Arial" w:hAnsi="Arial"/>
          <w:b/>
          <w:bCs/>
          <w:color w:val="000080"/>
        </w:rPr>
        <w:t xml:space="preserve">Qualification and preferred qualification </w:t>
      </w:r>
    </w:p>
    <w:p w:rsidR="0078379A" w:rsidRDefault="00E35C39" w:rsidP="00CD44AB">
      <w:pPr>
        <w:spacing w:line="360" w:lineRule="auto"/>
        <w:ind w:firstLine="426"/>
        <w:rPr>
          <w:rFonts w:hint="eastAsia"/>
        </w:rPr>
      </w:pPr>
      <w:r>
        <w:rPr>
          <w:rFonts w:ascii="바탕" w:eastAsia="바탕" w:hAnsi="바탕"/>
          <w:b/>
          <w:bCs/>
        </w:rPr>
        <w:t>※</w:t>
      </w:r>
      <w:r>
        <w:rPr>
          <w:rFonts w:ascii="Arial" w:eastAsia="Arial" w:hAnsi="Arial"/>
          <w:b/>
          <w:bCs/>
        </w:rPr>
        <w:t xml:space="preserve"> Qualification for applicant</w:t>
      </w:r>
    </w:p>
    <w:p w:rsidR="0078379A" w:rsidRPr="00FA3629" w:rsidRDefault="00E35C39" w:rsidP="00CD44AB">
      <w:pPr>
        <w:spacing w:line="360" w:lineRule="auto"/>
        <w:ind w:left="786" w:hanging="360"/>
        <w:rPr>
          <w:rFonts w:hint="eastAsia"/>
        </w:rPr>
      </w:pPr>
      <w:r w:rsidRPr="00FA3629">
        <w:rPr>
          <w:rFonts w:ascii="바탕" w:eastAsia="바탕" w:hAnsi="바탕"/>
        </w:rPr>
        <w:t>A.</w:t>
      </w:r>
      <w:r w:rsidR="006A3D87" w:rsidRPr="00FA3629">
        <w:rPr>
          <w:rFonts w:ascii="바탕" w:eastAsia="바탕" w:hAnsi="바탕"/>
        </w:rPr>
        <w:t xml:space="preserve"> </w:t>
      </w:r>
      <w:r w:rsidRPr="00FA3629">
        <w:rPr>
          <w:rFonts w:ascii="Arial" w:eastAsia="Arial" w:hAnsi="Arial"/>
        </w:rPr>
        <w:t>Applicants must have a Ph.D. degree or be expecting to acquire a Ph.D. degree by the date of appointment (</w:t>
      </w:r>
      <w:r w:rsidR="00E11FF5">
        <w:rPr>
          <w:rFonts w:ascii="Arial" w:eastAsia="Arial" w:hAnsi="Arial"/>
        </w:rPr>
        <w:t>September</w:t>
      </w:r>
      <w:r w:rsidRPr="00FA3629">
        <w:rPr>
          <w:rFonts w:ascii="Arial" w:eastAsia="Arial" w:hAnsi="Arial"/>
        </w:rPr>
        <w:t xml:space="preserve"> 1</w:t>
      </w:r>
      <w:r w:rsidR="00C04281">
        <w:rPr>
          <w:rFonts w:ascii="Arial" w:eastAsia="Arial" w:hAnsi="Arial"/>
        </w:rPr>
        <w:t>st</w:t>
      </w:r>
      <w:r w:rsidRPr="00FA3629">
        <w:rPr>
          <w:rFonts w:ascii="Arial" w:eastAsia="Arial" w:hAnsi="Arial"/>
        </w:rPr>
        <w:t>, 201</w:t>
      </w:r>
      <w:r w:rsidR="003B7D2B">
        <w:rPr>
          <w:rFonts w:ascii="Arial" w:eastAsia="Arial" w:hAnsi="Arial"/>
        </w:rPr>
        <w:t>6</w:t>
      </w:r>
      <w:r w:rsidRPr="00FA3629">
        <w:rPr>
          <w:rFonts w:ascii="Arial" w:eastAsia="Arial" w:hAnsi="Arial"/>
        </w:rPr>
        <w:t>), and have no other disqualifying factors for appointment. Hiring will be revoked if those who are expected to acquire Ph.D. accepted before date of employment do not acquire until d</w:t>
      </w:r>
      <w:r w:rsidR="00AF7B61">
        <w:rPr>
          <w:rFonts w:ascii="Arial" w:eastAsia="Arial" w:hAnsi="Arial"/>
        </w:rPr>
        <w:t xml:space="preserve">ate of employment </w:t>
      </w:r>
      <w:r w:rsidR="00C04281" w:rsidRPr="00FA3629">
        <w:rPr>
          <w:rFonts w:ascii="Arial" w:eastAsia="Arial" w:hAnsi="Arial"/>
        </w:rPr>
        <w:t>(</w:t>
      </w:r>
      <w:r w:rsidR="00E11FF5">
        <w:rPr>
          <w:rFonts w:ascii="Arial" w:eastAsia="Arial" w:hAnsi="Arial"/>
        </w:rPr>
        <w:t>September</w:t>
      </w:r>
      <w:r w:rsidR="00C04281" w:rsidRPr="00FA3629">
        <w:rPr>
          <w:rFonts w:ascii="Arial" w:eastAsia="Arial" w:hAnsi="Arial"/>
        </w:rPr>
        <w:t xml:space="preserve"> 1</w:t>
      </w:r>
      <w:r w:rsidR="00C04281">
        <w:rPr>
          <w:rFonts w:ascii="Arial" w:eastAsia="Arial" w:hAnsi="Arial"/>
        </w:rPr>
        <w:t>st</w:t>
      </w:r>
      <w:r w:rsidR="00C04281" w:rsidRPr="00FA3629">
        <w:rPr>
          <w:rFonts w:ascii="Arial" w:eastAsia="Arial" w:hAnsi="Arial"/>
        </w:rPr>
        <w:t>, 201</w:t>
      </w:r>
      <w:r w:rsidR="003B7D2B">
        <w:rPr>
          <w:rFonts w:ascii="Arial" w:eastAsia="Arial" w:hAnsi="Arial"/>
        </w:rPr>
        <w:t>6</w:t>
      </w:r>
      <w:r w:rsidR="00C04281" w:rsidRPr="00FA3629">
        <w:rPr>
          <w:rFonts w:ascii="Arial" w:eastAsia="Arial" w:hAnsi="Arial"/>
        </w:rPr>
        <w:t>)</w:t>
      </w:r>
    </w:p>
    <w:p w:rsidR="0078379A" w:rsidRPr="00FA3629" w:rsidRDefault="00E35C39" w:rsidP="00CD44AB">
      <w:pPr>
        <w:spacing w:line="360" w:lineRule="auto"/>
        <w:ind w:left="786" w:hanging="360"/>
        <w:rPr>
          <w:rFonts w:hint="eastAsia"/>
        </w:rPr>
      </w:pPr>
      <w:r w:rsidRPr="00FA3629">
        <w:rPr>
          <w:rFonts w:ascii="바탕" w:eastAsia="바탕" w:hAnsi="바탕"/>
        </w:rPr>
        <w:t>B.</w:t>
      </w:r>
      <w:r w:rsidR="006A3D87" w:rsidRPr="00FA3629">
        <w:rPr>
          <w:rFonts w:ascii="바탕" w:eastAsia="바탕" w:hAnsi="바탕"/>
        </w:rPr>
        <w:t xml:space="preserve"> </w:t>
      </w:r>
      <w:r w:rsidRPr="00FA3629">
        <w:rPr>
          <w:rFonts w:ascii="Arial" w:eastAsia="Arial" w:hAnsi="Arial"/>
        </w:rPr>
        <w:t xml:space="preserve">By the application deadline standard, applicant who is registered in the National Research Foundation of Korea and has the Research record above 200% in the past 3 years </w:t>
      </w:r>
      <w:r w:rsidRPr="003B0CA6">
        <w:rPr>
          <w:rFonts w:ascii="Arial" w:eastAsia="Arial" w:hAnsi="Arial"/>
        </w:rPr>
        <w:t>(</w:t>
      </w:r>
      <w:r w:rsidR="00E11FF5">
        <w:rPr>
          <w:rFonts w:ascii="Arial" w:eastAsia="Arial" w:hAnsi="Arial"/>
        </w:rPr>
        <w:t>June 24</w:t>
      </w:r>
      <w:r w:rsidR="00E11FF5" w:rsidRPr="00E11FF5">
        <w:rPr>
          <w:rFonts w:ascii="Arial" w:eastAsia="Arial" w:hAnsi="Arial"/>
          <w:vertAlign w:val="superscript"/>
        </w:rPr>
        <w:t>th</w:t>
      </w:r>
      <w:r w:rsidR="00E11FF5">
        <w:rPr>
          <w:rFonts w:ascii="Arial" w:eastAsia="Arial" w:hAnsi="Arial"/>
        </w:rPr>
        <w:t xml:space="preserve">, </w:t>
      </w:r>
      <w:r w:rsidRPr="003B0CA6">
        <w:rPr>
          <w:rFonts w:ascii="Arial" w:eastAsia="Arial" w:hAnsi="Arial"/>
        </w:rPr>
        <w:t>201</w:t>
      </w:r>
      <w:r w:rsidR="00E11FF5">
        <w:rPr>
          <w:rFonts w:ascii="Arial" w:eastAsia="Arial" w:hAnsi="Arial"/>
        </w:rPr>
        <w:t>3</w:t>
      </w:r>
      <w:r w:rsidRPr="003B0CA6">
        <w:rPr>
          <w:rFonts w:ascii="Arial" w:eastAsia="Arial" w:hAnsi="Arial"/>
        </w:rPr>
        <w:t>.～</w:t>
      </w:r>
      <w:r w:rsidR="00E11FF5">
        <w:rPr>
          <w:rFonts w:ascii="Arial" w:hAnsi="Arial" w:hint="eastAsia"/>
        </w:rPr>
        <w:t>June 23</w:t>
      </w:r>
      <w:r w:rsidR="00E11FF5" w:rsidRPr="00E11FF5">
        <w:rPr>
          <w:rFonts w:ascii="Arial" w:hAnsi="Arial" w:hint="eastAsia"/>
          <w:vertAlign w:val="superscript"/>
        </w:rPr>
        <w:t>rd</w:t>
      </w:r>
      <w:r w:rsidR="00E11FF5">
        <w:rPr>
          <w:rFonts w:ascii="Arial" w:hAnsi="Arial" w:hint="eastAsia"/>
        </w:rPr>
        <w:t>,</w:t>
      </w:r>
      <w:r w:rsidR="00E11FF5">
        <w:rPr>
          <w:rFonts w:ascii="Arial" w:hAnsi="Arial"/>
        </w:rPr>
        <w:t xml:space="preserve"> </w:t>
      </w:r>
      <w:r w:rsidRPr="003B0CA6">
        <w:rPr>
          <w:rFonts w:ascii="Arial" w:eastAsia="Arial" w:hAnsi="Arial"/>
        </w:rPr>
        <w:t>201</w:t>
      </w:r>
      <w:r w:rsidR="00E11FF5">
        <w:rPr>
          <w:rFonts w:ascii="Arial" w:eastAsia="Arial" w:hAnsi="Arial"/>
        </w:rPr>
        <w:t>6</w:t>
      </w:r>
      <w:r w:rsidRPr="003B0CA6">
        <w:rPr>
          <w:rFonts w:ascii="Arial" w:eastAsia="Arial" w:hAnsi="Arial"/>
        </w:rPr>
        <w:t>)</w:t>
      </w:r>
      <w:r w:rsidR="00E11FF5">
        <w:rPr>
          <w:rFonts w:ascii="Arial" w:eastAsia="Arial" w:hAnsi="Arial"/>
        </w:rPr>
        <w:t xml:space="preserve">. However, </w:t>
      </w:r>
      <w:r w:rsidR="00E11FF5" w:rsidRPr="00FA3629">
        <w:rPr>
          <w:rFonts w:ascii="Arial" w:eastAsia="Arial" w:hAnsi="Arial"/>
        </w:rPr>
        <w:t>by</w:t>
      </w:r>
      <w:r w:rsidR="00E11FF5" w:rsidRPr="00FA3629">
        <w:rPr>
          <w:rFonts w:ascii="Arial" w:eastAsia="Arial" w:hAnsi="Arial"/>
        </w:rPr>
        <w:t xml:space="preserve"> the application deadline standard</w:t>
      </w:r>
      <w:r w:rsidR="00E11FF5">
        <w:rPr>
          <w:rFonts w:ascii="Arial" w:eastAsia="Arial" w:hAnsi="Arial"/>
        </w:rPr>
        <w:t>, applicant who get a doctorate in recent 6 months can apply with the research record above 100%.</w:t>
      </w:r>
    </w:p>
    <w:p w:rsidR="0078379A" w:rsidRPr="00FA3629" w:rsidRDefault="00E35C39" w:rsidP="00CD44AB">
      <w:pPr>
        <w:spacing w:line="360" w:lineRule="auto"/>
        <w:ind w:left="1026"/>
        <w:rPr>
          <w:rFonts w:hint="eastAsia"/>
        </w:rPr>
      </w:pPr>
      <w:r w:rsidRPr="00FA3629">
        <w:rPr>
          <w:rFonts w:ascii="바탕" w:eastAsia="바탕" w:hAnsi="바탕"/>
        </w:rPr>
        <w:t>※</w:t>
      </w:r>
      <w:r w:rsidRPr="00FA3629">
        <w:rPr>
          <w:rFonts w:ascii="Arial" w:eastAsia="Arial" w:hAnsi="Arial"/>
        </w:rPr>
        <w:t xml:space="preserve"> Research result standard of computation</w:t>
      </w:r>
    </w:p>
    <w:p w:rsidR="0078379A" w:rsidRPr="00FA3629" w:rsidRDefault="00E35C39" w:rsidP="00CD44AB">
      <w:pPr>
        <w:spacing w:line="360" w:lineRule="auto"/>
        <w:ind w:left="1626" w:hanging="400"/>
        <w:rPr>
          <w:rFonts w:hint="eastAsia"/>
        </w:rPr>
      </w:pPr>
      <w:r w:rsidRPr="00FA3629">
        <w:rPr>
          <w:rFonts w:ascii="Arial" w:eastAsia="Arial" w:hAnsi="Arial"/>
        </w:rPr>
        <w:t>i.</w:t>
      </w:r>
      <w:r w:rsidR="006A3D87" w:rsidRPr="00FA3629">
        <w:rPr>
          <w:rFonts w:ascii="Arial" w:eastAsia="Arial" w:hAnsi="Arial"/>
        </w:rPr>
        <w:t xml:space="preserve">   </w:t>
      </w:r>
      <w:r w:rsidRPr="00FA3629">
        <w:rPr>
          <w:rFonts w:ascii="Arial" w:eastAsia="Arial" w:hAnsi="Arial"/>
        </w:rPr>
        <w:t>National Research Foundation of Korea 1</w:t>
      </w:r>
      <w:r w:rsidRPr="00FA3629">
        <w:rPr>
          <w:rFonts w:ascii="Arial" w:eastAsia="Arial" w:hAnsi="Arial"/>
          <w:sz w:val="16"/>
          <w:szCs w:val="16"/>
          <w:vertAlign w:val="superscript"/>
        </w:rPr>
        <w:t>st</w:t>
      </w:r>
      <w:r w:rsidRPr="00FA3629">
        <w:rPr>
          <w:rFonts w:ascii="Arial" w:eastAsia="Arial" w:hAnsi="Arial"/>
        </w:rPr>
        <w:t xml:space="preserve"> registration 100%, </w:t>
      </w:r>
      <w:r w:rsidR="006A3D87" w:rsidRPr="00FA3629">
        <w:rPr>
          <w:rFonts w:ascii="Arial" w:eastAsia="Arial" w:hAnsi="Arial"/>
        </w:rPr>
        <w:t>D</w:t>
      </w:r>
      <w:r w:rsidR="006A3D87" w:rsidRPr="00FA3629">
        <w:rPr>
          <w:rFonts w:ascii="Arial" w:eastAsia="Arial" w:hAnsi="Arial" w:hint="eastAsia"/>
        </w:rPr>
        <w:t xml:space="preserve">octorate thesis </w:t>
      </w:r>
      <w:r w:rsidRPr="00FA3629">
        <w:rPr>
          <w:rFonts w:ascii="Arial" w:eastAsia="Arial" w:hAnsi="Arial"/>
        </w:rPr>
        <w:t>100%</w:t>
      </w:r>
      <w:r w:rsidR="006A3D87" w:rsidRPr="00FA3629">
        <w:rPr>
          <w:rFonts w:ascii="Arial" w:eastAsia="Arial" w:hAnsi="Arial"/>
        </w:rPr>
        <w:t>,</w:t>
      </w:r>
      <w:r w:rsidRPr="00FA3629">
        <w:rPr>
          <w:rFonts w:ascii="Arial" w:eastAsia="Arial" w:hAnsi="Arial"/>
        </w:rPr>
        <w:t xml:space="preserve">  Forensic Science International (</w:t>
      </w:r>
      <w:r w:rsidRPr="00FA3629">
        <w:rPr>
          <w:rFonts w:ascii="Arial" w:eastAsia="Arial" w:hAnsi="Arial"/>
          <w:sz w:val="18"/>
          <w:szCs w:val="18"/>
        </w:rPr>
        <w:t>SCI, SSCI, SCIE, AHCI, SCOPUS) 1st 200%</w:t>
      </w:r>
    </w:p>
    <w:p w:rsidR="0078379A" w:rsidRPr="00FA3629" w:rsidRDefault="00E35C39" w:rsidP="00CD44AB">
      <w:pPr>
        <w:spacing w:line="360" w:lineRule="auto"/>
        <w:ind w:left="1626" w:hanging="400"/>
        <w:rPr>
          <w:rFonts w:hint="eastAsia"/>
        </w:rPr>
      </w:pPr>
      <w:r w:rsidRPr="00FA3629">
        <w:rPr>
          <w:rFonts w:ascii="Arial" w:eastAsia="Arial" w:hAnsi="Arial"/>
        </w:rPr>
        <w:t>ii.</w:t>
      </w:r>
      <w:r w:rsidR="006A3D87" w:rsidRPr="00FA3629">
        <w:rPr>
          <w:rFonts w:ascii="Arial" w:eastAsia="Arial" w:hAnsi="Arial"/>
        </w:rPr>
        <w:t xml:space="preserve">   </w:t>
      </w:r>
      <w:r w:rsidRPr="00FA3629">
        <w:rPr>
          <w:rFonts w:ascii="Arial" w:eastAsia="Arial" w:hAnsi="Arial"/>
        </w:rPr>
        <w:t>Research record recognition exchange rate: solo 100%, 2 persons 70%, 3 persons 50%, 4 persons above 30%.</w:t>
      </w:r>
    </w:p>
    <w:p w:rsidR="0078379A" w:rsidRDefault="00E35C39" w:rsidP="00CD44AB">
      <w:pPr>
        <w:spacing w:line="360" w:lineRule="auto"/>
        <w:ind w:left="786" w:hanging="360"/>
        <w:rPr>
          <w:rFonts w:hint="eastAsia"/>
        </w:rPr>
      </w:pPr>
      <w:r>
        <w:rPr>
          <w:rFonts w:ascii="바탕" w:eastAsia="바탕" w:hAnsi="바탕"/>
        </w:rPr>
        <w:t>C.</w:t>
      </w:r>
      <w:r w:rsidR="00AE0C4D">
        <w:rPr>
          <w:rFonts w:ascii="바탕" w:eastAsia="바탕" w:hAnsi="바탕"/>
        </w:rPr>
        <w:t xml:space="preserve"> </w:t>
      </w:r>
      <w:r>
        <w:rPr>
          <w:rFonts w:ascii="Arial" w:eastAsia="Arial" w:hAnsi="Arial"/>
        </w:rPr>
        <w:t>Applicants must conform to and participate in realizing the university’s vision of whole person character education and evangelical Christian faith.</w:t>
      </w:r>
    </w:p>
    <w:p w:rsidR="0078379A" w:rsidRDefault="00E35C39" w:rsidP="00CD44AB">
      <w:pPr>
        <w:spacing w:line="360" w:lineRule="auto"/>
        <w:ind w:left="786" w:hanging="360"/>
        <w:rPr>
          <w:rFonts w:hint="eastAsia"/>
        </w:rPr>
      </w:pPr>
      <w:r>
        <w:rPr>
          <w:rFonts w:ascii="바탕" w:eastAsia="바탕" w:hAnsi="바탕"/>
        </w:rPr>
        <w:t>D.</w:t>
      </w:r>
      <w:r w:rsidR="00AE0C4D">
        <w:rPr>
          <w:rFonts w:ascii="바탕" w:eastAsia="바탕" w:hAnsi="바탕"/>
        </w:rPr>
        <w:t xml:space="preserve"> </w:t>
      </w:r>
      <w:r>
        <w:rPr>
          <w:rFonts w:ascii="Arial" w:eastAsia="Arial" w:hAnsi="Arial"/>
        </w:rPr>
        <w:t xml:space="preserve">Applicants should be able to both view their major field of studies and teach students from a Christian perspective </w:t>
      </w:r>
    </w:p>
    <w:p w:rsidR="0078379A" w:rsidRDefault="00E35C39" w:rsidP="00CD44AB">
      <w:pPr>
        <w:spacing w:line="360" w:lineRule="auto"/>
        <w:ind w:left="786" w:hanging="360"/>
        <w:rPr>
          <w:rFonts w:ascii="Arial" w:eastAsia="Arial" w:hAnsi="Arial"/>
        </w:rPr>
      </w:pPr>
      <w:r>
        <w:rPr>
          <w:rFonts w:ascii="바탕" w:eastAsia="바탕" w:hAnsi="바탕"/>
        </w:rPr>
        <w:t>E.</w:t>
      </w:r>
      <w:r w:rsidR="00AE0C4D">
        <w:rPr>
          <w:rFonts w:ascii="바탕" w:eastAsia="바탕" w:hAnsi="바탕"/>
        </w:rPr>
        <w:t xml:space="preserve"> </w:t>
      </w:r>
      <w:r>
        <w:rPr>
          <w:rFonts w:ascii="Arial" w:eastAsia="Arial" w:hAnsi="Arial"/>
        </w:rPr>
        <w:t>Candidates should be able to lecture in English`</w:t>
      </w:r>
    </w:p>
    <w:p w:rsidR="00E11FF5" w:rsidRDefault="00E11FF5" w:rsidP="00CD44AB">
      <w:pPr>
        <w:spacing w:line="360" w:lineRule="auto"/>
        <w:ind w:firstLine="426"/>
        <w:rPr>
          <w:rFonts w:asciiTheme="minorEastAsia" w:hAnsiTheme="minorEastAsia" w:cs="Arial"/>
        </w:rPr>
      </w:pPr>
    </w:p>
    <w:p w:rsidR="0078379A" w:rsidRDefault="00E35C39" w:rsidP="00CD44AB">
      <w:pPr>
        <w:spacing w:line="360" w:lineRule="auto"/>
        <w:ind w:firstLine="426"/>
        <w:rPr>
          <w:rFonts w:hint="eastAsia"/>
        </w:rPr>
      </w:pPr>
      <w:r>
        <w:rPr>
          <w:rFonts w:ascii="바탕" w:eastAsia="바탕" w:hAnsi="바탕"/>
          <w:b/>
          <w:bCs/>
        </w:rPr>
        <w:t>※</w:t>
      </w:r>
      <w:r>
        <w:rPr>
          <w:rFonts w:ascii="Arial" w:eastAsia="Arial" w:hAnsi="Arial"/>
          <w:b/>
          <w:bCs/>
        </w:rPr>
        <w:t xml:space="preserve"> Preferred qualification</w:t>
      </w:r>
    </w:p>
    <w:p w:rsidR="003A5528" w:rsidRPr="003A5528" w:rsidRDefault="003A5528" w:rsidP="003A5528">
      <w:pPr>
        <w:pStyle w:val="a3"/>
        <w:numPr>
          <w:ilvl w:val="0"/>
          <w:numId w:val="3"/>
        </w:numPr>
        <w:spacing w:line="360" w:lineRule="auto"/>
        <w:ind w:leftChars="0" w:left="851" w:hanging="425"/>
        <w:rPr>
          <w:rFonts w:hint="eastAsia"/>
        </w:rPr>
      </w:pPr>
      <w:r w:rsidRPr="00AE0C4D">
        <w:rPr>
          <w:rFonts w:ascii="Arial" w:eastAsia="Arial" w:hAnsi="Arial"/>
        </w:rPr>
        <w:t>Foreign applicant by the nationality standard</w:t>
      </w:r>
    </w:p>
    <w:p w:rsidR="00AE0C4D" w:rsidRPr="00AE0C4D" w:rsidRDefault="00E35C39" w:rsidP="00AE0C4D">
      <w:pPr>
        <w:pStyle w:val="a3"/>
        <w:numPr>
          <w:ilvl w:val="0"/>
          <w:numId w:val="3"/>
        </w:numPr>
        <w:spacing w:line="360" w:lineRule="auto"/>
        <w:ind w:leftChars="0"/>
        <w:rPr>
          <w:rFonts w:ascii="Arial" w:hAnsi="Arial"/>
        </w:rPr>
      </w:pPr>
      <w:r w:rsidRPr="00AE0C4D">
        <w:rPr>
          <w:rFonts w:ascii="Arial" w:eastAsia="Arial" w:hAnsi="Arial"/>
        </w:rPr>
        <w:t>Applicant of convergence education capacity (ICT connected education etc.)</w:t>
      </w:r>
    </w:p>
    <w:p w:rsidR="0078379A" w:rsidRPr="00281DF6" w:rsidRDefault="00E35C39" w:rsidP="005F31E6">
      <w:pPr>
        <w:pStyle w:val="a3"/>
        <w:numPr>
          <w:ilvl w:val="0"/>
          <w:numId w:val="3"/>
        </w:numPr>
        <w:spacing w:line="360" w:lineRule="auto"/>
        <w:ind w:leftChars="0" w:left="851" w:hanging="425"/>
        <w:rPr>
          <w:rFonts w:hint="eastAsia"/>
        </w:rPr>
      </w:pPr>
      <w:r w:rsidRPr="00AE0C4D">
        <w:rPr>
          <w:rFonts w:ascii="Arial" w:eastAsia="Arial" w:hAnsi="Arial"/>
        </w:rPr>
        <w:t xml:space="preserve">Applicant with experience of the related industry of the field. </w:t>
      </w:r>
    </w:p>
    <w:p w:rsidR="00281DF6" w:rsidRPr="004D373E" w:rsidRDefault="00281DF6" w:rsidP="005F31E6">
      <w:pPr>
        <w:pStyle w:val="a3"/>
        <w:numPr>
          <w:ilvl w:val="0"/>
          <w:numId w:val="3"/>
        </w:numPr>
        <w:spacing w:line="360" w:lineRule="auto"/>
        <w:ind w:leftChars="0" w:left="851" w:hanging="425"/>
        <w:rPr>
          <w:rFonts w:hint="eastAsia"/>
        </w:rPr>
      </w:pPr>
      <w:r w:rsidRPr="00281DF6">
        <w:rPr>
          <w:rFonts w:ascii="Arial" w:hAnsi="Arial" w:cs="Arial"/>
        </w:rPr>
        <w:t xml:space="preserve">In case of </w:t>
      </w:r>
      <w:r w:rsidRPr="00281DF6">
        <w:rPr>
          <w:rFonts w:ascii="Arial" w:hAnsi="Arial" w:cs="Arial"/>
          <w:b/>
        </w:rPr>
        <w:t xml:space="preserve">School </w:t>
      </w:r>
      <w:r w:rsidR="00E11FF5">
        <w:rPr>
          <w:rFonts w:ascii="Arial" w:hAnsi="Arial" w:cs="Arial"/>
          <w:b/>
        </w:rPr>
        <w:t xml:space="preserve">of </w:t>
      </w:r>
      <w:r w:rsidR="00E11FF5" w:rsidRPr="00E11FF5">
        <w:rPr>
          <w:rFonts w:ascii="Arial" w:eastAsia="Arial Unicode MS" w:hAnsi="Arial" w:cs="Arial"/>
          <w:b/>
        </w:rPr>
        <w:t>Communication Arts and Science</w:t>
      </w:r>
      <w:r w:rsidR="00E11FF5" w:rsidRPr="00281DF6">
        <w:rPr>
          <w:rFonts w:ascii="Arial" w:hAnsi="Arial" w:cs="Arial"/>
        </w:rPr>
        <w:t xml:space="preserve"> </w:t>
      </w:r>
      <w:r w:rsidRPr="00281DF6">
        <w:rPr>
          <w:rFonts w:ascii="Arial" w:hAnsi="Arial" w:cs="Arial"/>
        </w:rPr>
        <w:t>tenure track,</w:t>
      </w:r>
      <w:r>
        <w:rPr>
          <w:rFonts w:ascii="Arial" w:hAnsi="Arial" w:cs="Arial"/>
        </w:rPr>
        <w:t xml:space="preserve"> Applicant who </w:t>
      </w:r>
      <w:r w:rsidR="00E11FF5">
        <w:rPr>
          <w:rFonts w:ascii="Arial" w:hAnsi="Arial" w:cs="Arial"/>
        </w:rPr>
        <w:t xml:space="preserve">has more than 3 years’ </w:t>
      </w:r>
      <w:r w:rsidR="004A26D7">
        <w:rPr>
          <w:rFonts w:ascii="Arial" w:hAnsi="Arial" w:cs="Arial"/>
        </w:rPr>
        <w:t xml:space="preserve">practice </w:t>
      </w:r>
      <w:r w:rsidR="00E11FF5">
        <w:rPr>
          <w:rFonts w:ascii="Arial" w:hAnsi="Arial" w:cs="Arial"/>
        </w:rPr>
        <w:t xml:space="preserve">experience about </w:t>
      </w:r>
      <w:r w:rsidR="004A26D7">
        <w:rPr>
          <w:rFonts w:ascii="Arial" w:hAnsi="Arial" w:cs="Arial"/>
        </w:rPr>
        <w:t>digital video plan and production</w:t>
      </w:r>
      <w:r>
        <w:rPr>
          <w:rFonts w:ascii="Arial" w:hAnsi="Arial" w:cs="Arial"/>
        </w:rPr>
        <w:t>.</w:t>
      </w:r>
    </w:p>
    <w:p w:rsidR="0078379A" w:rsidRDefault="0078379A" w:rsidP="00CD44AB">
      <w:pPr>
        <w:spacing w:line="360" w:lineRule="auto"/>
        <w:ind w:left="540" w:hanging="540"/>
        <w:rPr>
          <w:rFonts w:hint="eastAsia"/>
        </w:rPr>
      </w:pPr>
    </w:p>
    <w:p w:rsidR="0078379A" w:rsidRDefault="00E35C39" w:rsidP="00662F12">
      <w:pPr>
        <w:spacing w:line="360" w:lineRule="auto"/>
        <w:ind w:right="200"/>
        <w:rPr>
          <w:rFonts w:hint="eastAsia"/>
        </w:rPr>
      </w:pPr>
      <w:r>
        <w:rPr>
          <w:rFonts w:ascii="돋움" w:eastAsia="돋움" w:hAnsi="돋움"/>
          <w:b/>
          <w:bCs/>
          <w:color w:val="000080"/>
        </w:rPr>
        <w:t>4.</w:t>
      </w:r>
      <w:r w:rsidR="00AE0C4D">
        <w:rPr>
          <w:rFonts w:ascii="돋움" w:eastAsia="돋움" w:hAnsi="돋움"/>
          <w:b/>
          <w:bCs/>
          <w:color w:val="000080"/>
        </w:rPr>
        <w:t xml:space="preserve"> </w:t>
      </w:r>
      <w:r>
        <w:rPr>
          <w:rFonts w:ascii="Arial" w:eastAsia="Arial" w:hAnsi="Arial"/>
          <w:b/>
          <w:bCs/>
          <w:color w:val="000080"/>
        </w:rPr>
        <w:t>Necessary Documents</w:t>
      </w:r>
    </w:p>
    <w:p w:rsidR="0078379A" w:rsidRDefault="00E35C39" w:rsidP="00662F12">
      <w:pPr>
        <w:spacing w:line="360" w:lineRule="auto"/>
        <w:ind w:left="360"/>
        <w:rPr>
          <w:rFonts w:hint="eastAsia"/>
        </w:rPr>
      </w:pPr>
      <w:r>
        <w:rPr>
          <w:rFonts w:ascii="Arial" w:eastAsia="Arial" w:hAnsi="Arial"/>
          <w:b/>
          <w:bCs/>
        </w:rPr>
        <w:t>A.</w:t>
      </w:r>
      <w:r w:rsidR="00AE0C4D">
        <w:rPr>
          <w:rFonts w:ascii="Arial" w:eastAsia="Arial" w:hAnsi="Arial"/>
          <w:b/>
          <w:bCs/>
        </w:rPr>
        <w:t xml:space="preserve"> </w:t>
      </w:r>
      <w:r>
        <w:rPr>
          <w:rFonts w:ascii="Arial" w:eastAsia="Arial" w:hAnsi="Arial"/>
          <w:b/>
          <w:bCs/>
        </w:rPr>
        <w:t>Step 1 :</w:t>
      </w:r>
      <w:r w:rsidR="00AE0C4D">
        <w:rPr>
          <w:rFonts w:ascii="Arial" w:eastAsia="Arial" w:hAnsi="Arial"/>
          <w:b/>
          <w:bCs/>
        </w:rPr>
        <w:t xml:space="preserve"> Appl</w:t>
      </w:r>
      <w:r>
        <w:rPr>
          <w:rFonts w:ascii="Arial" w:eastAsia="Arial" w:hAnsi="Arial"/>
          <w:b/>
          <w:bCs/>
        </w:rPr>
        <w:t>ying first, Submit following documents.</w:t>
      </w:r>
    </w:p>
    <w:p w:rsidR="0078379A" w:rsidRPr="00281DF6" w:rsidRDefault="00AE0C4D" w:rsidP="00AE0C4D">
      <w:pPr>
        <w:spacing w:line="360" w:lineRule="auto"/>
        <w:ind w:left="1600" w:firstLineChars="150" w:firstLine="300"/>
        <w:rPr>
          <w:rFonts w:hint="eastAsia"/>
        </w:rPr>
      </w:pPr>
      <w:r>
        <w:rPr>
          <w:rFonts w:ascii="Arial" w:eastAsia="Arial" w:hAnsi="Arial"/>
        </w:rPr>
        <w:t xml:space="preserve">- </w:t>
      </w:r>
      <w:r w:rsidR="00E35C39">
        <w:rPr>
          <w:rFonts w:ascii="Arial" w:eastAsia="Arial" w:hAnsi="Arial"/>
        </w:rPr>
        <w:t xml:space="preserve">One </w:t>
      </w:r>
      <w:r w:rsidR="00E35C39" w:rsidRPr="00281DF6">
        <w:rPr>
          <w:rFonts w:ascii="Arial" w:eastAsia="Arial" w:hAnsi="Arial"/>
        </w:rPr>
        <w:t xml:space="preserve">Application </w:t>
      </w:r>
      <w:r w:rsidRPr="00281DF6">
        <w:rPr>
          <w:rFonts w:ascii="Arial" w:eastAsia="Arial" w:hAnsi="Arial"/>
        </w:rPr>
        <w:t>Form (</w:t>
      </w:r>
      <w:r w:rsidR="00E35C39" w:rsidRPr="00281DF6">
        <w:rPr>
          <w:rFonts w:ascii="Arial" w:eastAsia="Arial" w:hAnsi="Arial"/>
        </w:rPr>
        <w:t>Issued by HGU) : View attached File.</w:t>
      </w:r>
    </w:p>
    <w:p w:rsidR="0078379A" w:rsidRDefault="00E35C39" w:rsidP="00CD44AB">
      <w:pPr>
        <w:spacing w:line="360" w:lineRule="auto"/>
        <w:ind w:firstLine="1228"/>
        <w:rPr>
          <w:rFonts w:hint="eastAsia"/>
        </w:rPr>
      </w:pPr>
      <w:r w:rsidRPr="00281DF6">
        <w:rPr>
          <w:rFonts w:ascii="Arial" w:eastAsia="Arial" w:hAnsi="Arial"/>
        </w:rPr>
        <w:t>Fill out the form and submit it by e-mail. (</w:t>
      </w:r>
      <w:hyperlink r:id="rId8" w:history="1">
        <w:r w:rsidR="004D373E" w:rsidRPr="00281DF6">
          <w:rPr>
            <w:rStyle w:val="a4"/>
            <w:rFonts w:ascii="Arial" w:eastAsia="Arial" w:hAnsi="Arial"/>
          </w:rPr>
          <w:t>kbs0627@handong.edu</w:t>
        </w:r>
      </w:hyperlink>
      <w:r w:rsidRPr="00281DF6">
        <w:rPr>
          <w:rFonts w:ascii="Arial" w:eastAsia="Arial" w:hAnsi="Arial"/>
        </w:rPr>
        <w:t>)</w:t>
      </w:r>
    </w:p>
    <w:p w:rsidR="0078379A" w:rsidRDefault="00E35C39" w:rsidP="00662F12">
      <w:pPr>
        <w:spacing w:line="360" w:lineRule="auto"/>
        <w:ind w:left="360" w:hanging="38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B.</w:t>
      </w:r>
      <w:r w:rsidR="00AE0C4D">
        <w:rPr>
          <w:rFonts w:ascii="Arial" w:eastAsia="Arial" w:hAnsi="Arial"/>
          <w:b/>
          <w:bCs/>
        </w:rPr>
        <w:t xml:space="preserve"> </w:t>
      </w:r>
      <w:r>
        <w:rPr>
          <w:rFonts w:ascii="Arial" w:eastAsia="Arial" w:hAnsi="Arial"/>
          <w:b/>
          <w:bCs/>
        </w:rPr>
        <w:t xml:space="preserve">Step 2 : Selected candidates from Step 1 must only submit following </w:t>
      </w:r>
      <w:r w:rsidR="00AE0C4D">
        <w:rPr>
          <w:rFonts w:ascii="Arial" w:eastAsia="Arial" w:hAnsi="Arial"/>
          <w:b/>
          <w:bCs/>
        </w:rPr>
        <w:t>documents</w:t>
      </w:r>
      <w:r>
        <w:rPr>
          <w:rFonts w:ascii="Arial" w:eastAsia="Arial" w:hAnsi="Arial"/>
          <w:b/>
          <w:bCs/>
        </w:rPr>
        <w:t>.</w:t>
      </w:r>
    </w:p>
    <w:p w:rsidR="0078379A" w:rsidRPr="00AE0C4D" w:rsidRDefault="00E35C39" w:rsidP="003D5AC5">
      <w:pPr>
        <w:pStyle w:val="a3"/>
        <w:numPr>
          <w:ilvl w:val="0"/>
          <w:numId w:val="4"/>
        </w:numPr>
        <w:spacing w:line="360" w:lineRule="auto"/>
        <w:ind w:leftChars="0" w:left="756" w:hanging="434"/>
        <w:rPr>
          <w:rFonts w:hint="eastAsia"/>
        </w:rPr>
      </w:pPr>
      <w:r w:rsidRPr="00AE0C4D">
        <w:rPr>
          <w:rFonts w:ascii="Arial" w:eastAsia="Arial" w:hAnsi="Arial"/>
        </w:rPr>
        <w:t>Two copies of transcripts and diplomas of all degrees (Bachelor’s, Master’s and Doctorate</w:t>
      </w:r>
      <w:r w:rsidR="00AE0C4D">
        <w:rPr>
          <w:rFonts w:ascii="Arial" w:eastAsia="Arial" w:hAnsi="Arial"/>
        </w:rPr>
        <w:t>.</w:t>
      </w:r>
      <w:r w:rsidRPr="00AE0C4D">
        <w:rPr>
          <w:rFonts w:ascii="Arial" w:eastAsia="Arial" w:hAnsi="Arial"/>
        </w:rPr>
        <w:t>)</w:t>
      </w:r>
    </w:p>
    <w:p w:rsidR="0078379A" w:rsidRPr="00AE0C4D" w:rsidRDefault="00E35C39" w:rsidP="00A121AE">
      <w:pPr>
        <w:pStyle w:val="a3"/>
        <w:numPr>
          <w:ilvl w:val="0"/>
          <w:numId w:val="4"/>
        </w:numPr>
        <w:spacing w:line="360" w:lineRule="auto"/>
        <w:ind w:leftChars="0" w:left="756" w:hanging="434"/>
        <w:rPr>
          <w:rFonts w:hint="eastAsia"/>
        </w:rPr>
      </w:pPr>
      <w:r w:rsidRPr="00AE0C4D">
        <w:rPr>
          <w:rFonts w:ascii="Arial" w:eastAsia="Arial" w:hAnsi="Arial"/>
        </w:rPr>
        <w:t>Two copies of confirmation of working experience (for the past 4 years only.  When applicant becomes a finalist</w:t>
      </w:r>
      <w:r w:rsidR="00AE0C4D">
        <w:rPr>
          <w:rFonts w:ascii="Arial" w:eastAsia="Arial" w:hAnsi="Arial"/>
        </w:rPr>
        <w:t>,</w:t>
      </w:r>
      <w:r w:rsidRPr="00AE0C4D">
        <w:rPr>
          <w:rFonts w:ascii="Arial" w:eastAsia="Arial" w:hAnsi="Arial"/>
        </w:rPr>
        <w:t xml:space="preserve"> confirmation </w:t>
      </w:r>
      <w:r w:rsidR="00AE0C4D">
        <w:rPr>
          <w:rFonts w:ascii="Arial" w:eastAsia="Arial" w:hAnsi="Arial"/>
        </w:rPr>
        <w:t>o</w:t>
      </w:r>
      <w:r w:rsidRPr="00AE0C4D">
        <w:rPr>
          <w:rFonts w:ascii="Arial" w:eastAsia="Arial" w:hAnsi="Arial"/>
        </w:rPr>
        <w:t>f all work experience must be submitted.)</w:t>
      </w:r>
    </w:p>
    <w:p w:rsidR="0078379A" w:rsidRPr="00AE0C4D" w:rsidRDefault="00E35C39" w:rsidP="00FC5678">
      <w:pPr>
        <w:pStyle w:val="a3"/>
        <w:numPr>
          <w:ilvl w:val="0"/>
          <w:numId w:val="4"/>
        </w:numPr>
        <w:spacing w:line="360" w:lineRule="auto"/>
        <w:ind w:leftChars="0" w:left="756" w:hanging="434"/>
        <w:rPr>
          <w:rFonts w:hint="eastAsia"/>
        </w:rPr>
      </w:pPr>
      <w:r w:rsidRPr="00AE0C4D">
        <w:rPr>
          <w:rFonts w:ascii="Arial" w:eastAsia="Arial" w:hAnsi="Arial"/>
        </w:rPr>
        <w:lastRenderedPageBreak/>
        <w:t>Two carbon copies of license (if applicable)</w:t>
      </w:r>
    </w:p>
    <w:p w:rsidR="0078379A" w:rsidRPr="00AE0C4D" w:rsidRDefault="00E35C39" w:rsidP="007E7931">
      <w:pPr>
        <w:pStyle w:val="a3"/>
        <w:numPr>
          <w:ilvl w:val="0"/>
          <w:numId w:val="4"/>
        </w:numPr>
        <w:spacing w:line="360" w:lineRule="auto"/>
        <w:ind w:leftChars="0" w:left="756" w:hanging="434"/>
        <w:rPr>
          <w:rFonts w:hint="eastAsia"/>
        </w:rPr>
      </w:pPr>
      <w:r w:rsidRPr="00AE0C4D">
        <w:rPr>
          <w:rFonts w:ascii="Arial" w:eastAsia="Arial" w:hAnsi="Arial"/>
        </w:rPr>
        <w:t>Two copies of list of accomplishments in research activities (Title, researchers, date of presentation, publication, synopsis of paper, etc.)</w:t>
      </w:r>
    </w:p>
    <w:p w:rsidR="0078379A" w:rsidRPr="00AE0C4D" w:rsidRDefault="00E35C39" w:rsidP="0076085B">
      <w:pPr>
        <w:pStyle w:val="a3"/>
        <w:numPr>
          <w:ilvl w:val="0"/>
          <w:numId w:val="4"/>
        </w:numPr>
        <w:spacing w:line="360" w:lineRule="auto"/>
        <w:ind w:leftChars="0" w:left="756" w:hanging="434"/>
        <w:rPr>
          <w:rFonts w:hint="eastAsia"/>
        </w:rPr>
      </w:pPr>
      <w:r w:rsidRPr="00AE0C4D">
        <w:rPr>
          <w:rFonts w:ascii="Arial" w:eastAsia="Arial" w:hAnsi="Arial"/>
        </w:rPr>
        <w:t>Two copies of doctoral thesis(one carbon copy possible)</w:t>
      </w:r>
    </w:p>
    <w:p w:rsidR="0078379A" w:rsidRPr="00281DF6" w:rsidRDefault="00E35C39" w:rsidP="00A55D12">
      <w:pPr>
        <w:pStyle w:val="a3"/>
        <w:numPr>
          <w:ilvl w:val="0"/>
          <w:numId w:val="4"/>
        </w:numPr>
        <w:spacing w:line="360" w:lineRule="auto"/>
        <w:ind w:leftChars="0" w:left="756" w:hanging="434"/>
        <w:rPr>
          <w:rFonts w:hint="eastAsia"/>
        </w:rPr>
      </w:pPr>
      <w:r w:rsidRPr="00281DF6">
        <w:rPr>
          <w:rFonts w:ascii="Arial" w:eastAsia="Arial" w:hAnsi="Arial"/>
        </w:rPr>
        <w:t xml:space="preserve">Two copies (one carbon copy possible) of research papers since </w:t>
      </w:r>
      <w:r w:rsidR="004A26D7">
        <w:rPr>
          <w:rFonts w:ascii="Arial" w:eastAsia="Arial" w:hAnsi="Arial"/>
        </w:rPr>
        <w:t>June</w:t>
      </w:r>
      <w:r w:rsidR="00281DF6" w:rsidRPr="00281DF6">
        <w:rPr>
          <w:rFonts w:ascii="Arial" w:eastAsia="Arial" w:hAnsi="Arial"/>
        </w:rPr>
        <w:t xml:space="preserve"> 2</w:t>
      </w:r>
      <w:r w:rsidR="004A26D7">
        <w:rPr>
          <w:rFonts w:ascii="Arial" w:eastAsia="Arial" w:hAnsi="Arial"/>
        </w:rPr>
        <w:t>4</w:t>
      </w:r>
      <w:r w:rsidR="00281DF6" w:rsidRPr="00281DF6">
        <w:rPr>
          <w:rFonts w:ascii="Arial" w:eastAsia="Arial" w:hAnsi="Arial"/>
        </w:rPr>
        <w:t>th</w:t>
      </w:r>
      <w:r w:rsidRPr="00281DF6">
        <w:rPr>
          <w:rFonts w:ascii="Arial" w:eastAsia="Arial" w:hAnsi="Arial"/>
        </w:rPr>
        <w:t>, 201</w:t>
      </w:r>
      <w:r w:rsidR="004A26D7">
        <w:rPr>
          <w:rFonts w:ascii="Arial" w:eastAsia="Arial" w:hAnsi="Arial"/>
        </w:rPr>
        <w:t>3</w:t>
      </w:r>
    </w:p>
    <w:p w:rsidR="0078379A" w:rsidRDefault="00E35C39" w:rsidP="00CD44AB">
      <w:pPr>
        <w:spacing w:line="360" w:lineRule="auto"/>
        <w:ind w:firstLine="700"/>
        <w:rPr>
          <w:rFonts w:ascii="Arial" w:eastAsia="Arial" w:hAnsi="Arial"/>
        </w:rPr>
      </w:pPr>
      <w:r>
        <w:rPr>
          <w:rFonts w:ascii="바탕" w:eastAsia="바탕" w:hAnsi="바탕"/>
        </w:rPr>
        <w:t>※</w:t>
      </w:r>
      <w:r w:rsidRPr="00292771">
        <w:rPr>
          <w:rFonts w:ascii="Arial" w:eastAsia="Arial" w:hAnsi="Arial"/>
          <w:sz w:val="18"/>
        </w:rPr>
        <w:t xml:space="preserve"> Five representative papers for the past 3 recent years(Doctor’s thesis can be included)</w:t>
      </w:r>
    </w:p>
    <w:p w:rsidR="0078379A" w:rsidRPr="00AE0C4D" w:rsidRDefault="00AE0C4D" w:rsidP="00DD0794">
      <w:pPr>
        <w:pStyle w:val="a3"/>
        <w:numPr>
          <w:ilvl w:val="0"/>
          <w:numId w:val="4"/>
        </w:numPr>
        <w:spacing w:line="360" w:lineRule="auto"/>
        <w:ind w:leftChars="0" w:left="709" w:hanging="425"/>
        <w:rPr>
          <w:rFonts w:hint="eastAsia"/>
        </w:rPr>
      </w:pPr>
      <w:r w:rsidRPr="00AE0C4D">
        <w:rPr>
          <w:rFonts w:ascii="Arial" w:hAnsi="Arial" w:hint="eastAsia"/>
        </w:rPr>
        <w:t xml:space="preserve"> </w:t>
      </w:r>
      <w:r w:rsidR="00E35C39" w:rsidRPr="00AE0C4D">
        <w:rPr>
          <w:rFonts w:ascii="Arial" w:eastAsia="Arial" w:hAnsi="Arial"/>
        </w:rPr>
        <w:t>Two Recommendation Forms</w:t>
      </w:r>
    </w:p>
    <w:p w:rsidR="0078379A" w:rsidRPr="00AE0C4D" w:rsidRDefault="00E35C39" w:rsidP="00244657">
      <w:pPr>
        <w:pStyle w:val="a3"/>
        <w:numPr>
          <w:ilvl w:val="0"/>
          <w:numId w:val="6"/>
        </w:numPr>
        <w:spacing w:line="360" w:lineRule="auto"/>
        <w:ind w:leftChars="0" w:left="1160" w:hanging="360"/>
        <w:rPr>
          <w:rFonts w:hint="eastAsia"/>
        </w:rPr>
      </w:pPr>
      <w:r w:rsidRPr="00AE0C4D">
        <w:rPr>
          <w:rFonts w:ascii="Arial" w:eastAsia="Arial" w:hAnsi="Arial"/>
        </w:rPr>
        <w:t xml:space="preserve">One Recommendation each </w:t>
      </w:r>
      <w:r w:rsidR="00AE0C4D">
        <w:rPr>
          <w:rFonts w:ascii="Arial" w:eastAsia="Arial" w:hAnsi="Arial"/>
        </w:rPr>
        <w:t>f</w:t>
      </w:r>
      <w:r w:rsidRPr="00AE0C4D">
        <w:rPr>
          <w:rFonts w:ascii="Arial" w:eastAsia="Arial" w:hAnsi="Arial"/>
        </w:rPr>
        <w:t>rom Major and</w:t>
      </w:r>
      <w:r w:rsidR="00AE0C4D">
        <w:rPr>
          <w:rFonts w:ascii="Arial" w:eastAsia="Arial" w:hAnsi="Arial"/>
        </w:rPr>
        <w:t xml:space="preserve"> </w:t>
      </w:r>
      <w:r w:rsidRPr="00AE0C4D">
        <w:rPr>
          <w:rFonts w:ascii="Arial" w:eastAsia="Arial" w:hAnsi="Arial"/>
        </w:rPr>
        <w:t>Non-Major(Faith) recommenders</w:t>
      </w:r>
    </w:p>
    <w:p w:rsidR="00AE0C4D" w:rsidRPr="00AE0C4D" w:rsidRDefault="00E35C39" w:rsidP="00254FA0">
      <w:pPr>
        <w:pStyle w:val="a3"/>
        <w:numPr>
          <w:ilvl w:val="0"/>
          <w:numId w:val="6"/>
        </w:numPr>
        <w:spacing w:line="360" w:lineRule="auto"/>
        <w:ind w:leftChars="0" w:left="1160" w:hanging="360"/>
        <w:rPr>
          <w:rFonts w:hint="eastAsia"/>
        </w:rPr>
      </w:pPr>
      <w:r w:rsidRPr="00AE0C4D">
        <w:rPr>
          <w:rFonts w:ascii="Arial" w:eastAsia="Arial" w:hAnsi="Arial"/>
        </w:rPr>
        <w:t>Recommendation Form</w:t>
      </w:r>
      <w:r w:rsidR="00AE0C4D" w:rsidRPr="00AE0C4D">
        <w:rPr>
          <w:rFonts w:ascii="Arial" w:eastAsia="Arial" w:hAnsi="Arial"/>
        </w:rPr>
        <w:t>(</w:t>
      </w:r>
      <w:r w:rsidRPr="00AE0C4D">
        <w:rPr>
          <w:rFonts w:ascii="Arial" w:eastAsia="Arial" w:hAnsi="Arial"/>
        </w:rPr>
        <w:t>Issued by HGU</w:t>
      </w:r>
      <w:r w:rsidR="00AE0C4D" w:rsidRPr="00AE0C4D">
        <w:rPr>
          <w:rFonts w:ascii="Arial" w:eastAsia="Arial" w:hAnsi="Arial"/>
        </w:rPr>
        <w:t>)</w:t>
      </w:r>
      <w:r w:rsidRPr="00AE0C4D">
        <w:rPr>
          <w:rFonts w:ascii="Arial" w:eastAsia="Arial" w:hAnsi="Arial"/>
        </w:rPr>
        <w:t xml:space="preserve"> : We will send the file to applicants who pass the Step 1. </w:t>
      </w:r>
    </w:p>
    <w:p w:rsidR="0078379A" w:rsidRPr="00281DF6" w:rsidRDefault="00E35C39" w:rsidP="00254FA0">
      <w:pPr>
        <w:pStyle w:val="a3"/>
        <w:numPr>
          <w:ilvl w:val="0"/>
          <w:numId w:val="6"/>
        </w:numPr>
        <w:spacing w:line="360" w:lineRule="auto"/>
        <w:ind w:leftChars="0" w:left="1160" w:hanging="360"/>
        <w:rPr>
          <w:rFonts w:hint="eastAsia"/>
        </w:rPr>
      </w:pPr>
      <w:r w:rsidRPr="00AE0C4D">
        <w:rPr>
          <w:rFonts w:ascii="Arial" w:eastAsia="Arial" w:hAnsi="Arial"/>
        </w:rPr>
        <w:t xml:space="preserve">A recommender should fill out </w:t>
      </w:r>
      <w:r w:rsidRPr="00281DF6">
        <w:rPr>
          <w:rFonts w:ascii="Arial" w:eastAsia="Arial" w:hAnsi="Arial"/>
        </w:rPr>
        <w:t>the recommendation form and submit it by e-mail(</w:t>
      </w:r>
      <w:hyperlink r:id="rId9" w:history="1">
        <w:r w:rsidR="004D373E" w:rsidRPr="00281DF6">
          <w:rPr>
            <w:rStyle w:val="a4"/>
            <w:rFonts w:ascii="Arial" w:eastAsia="Arial" w:hAnsi="Arial"/>
          </w:rPr>
          <w:t>kbs0627@handong.edu</w:t>
        </w:r>
      </w:hyperlink>
      <w:r w:rsidRPr="00281DF6">
        <w:rPr>
          <w:rFonts w:ascii="Arial" w:eastAsia="Arial" w:hAnsi="Arial"/>
        </w:rPr>
        <w:t>) or mail directly.</w:t>
      </w:r>
    </w:p>
    <w:p w:rsidR="0078379A" w:rsidRDefault="00E35C39" w:rsidP="00267F41">
      <w:pPr>
        <w:pStyle w:val="a3"/>
        <w:numPr>
          <w:ilvl w:val="0"/>
          <w:numId w:val="6"/>
        </w:numPr>
        <w:spacing w:line="360" w:lineRule="auto"/>
        <w:ind w:leftChars="0" w:left="1160" w:hanging="360"/>
        <w:rPr>
          <w:rFonts w:hint="eastAsia"/>
        </w:rPr>
      </w:pPr>
      <w:r w:rsidRPr="00281DF6">
        <w:rPr>
          <w:rFonts w:ascii="Arial" w:eastAsia="Arial" w:hAnsi="Arial"/>
        </w:rPr>
        <w:t>When a recommender sends it by e-mail, the title should be like this, “</w:t>
      </w:r>
      <w:r w:rsidR="006B4DAD" w:rsidRPr="00281DF6">
        <w:rPr>
          <w:rFonts w:ascii="Arial" w:eastAsia="Arial" w:hAnsi="Arial"/>
        </w:rPr>
        <w:t>Recommendation</w:t>
      </w:r>
      <w:r w:rsidR="006B4DAD">
        <w:rPr>
          <w:rFonts w:ascii="Arial" w:eastAsia="Arial" w:hAnsi="Arial"/>
        </w:rPr>
        <w:t xml:space="preserve">_ </w:t>
      </w:r>
      <w:r w:rsidR="006B4DAD" w:rsidRPr="00281DF6">
        <w:rPr>
          <w:rFonts w:ascii="Arial" w:eastAsia="Arial" w:hAnsi="Arial"/>
        </w:rPr>
        <w:t>the</w:t>
      </w:r>
      <w:r w:rsidRPr="00281DF6">
        <w:rPr>
          <w:rFonts w:ascii="Arial" w:eastAsia="Arial" w:hAnsi="Arial"/>
        </w:rPr>
        <w:t xml:space="preserve"> name of Applicant”. (Ex</w:t>
      </w:r>
      <w:r w:rsidRPr="00AE0C4D">
        <w:rPr>
          <w:rFonts w:ascii="Arial" w:eastAsia="Arial" w:hAnsi="Arial"/>
        </w:rPr>
        <w:t>. If the name of applicant is “Michael Jordan”, the title of e-mail should be “</w:t>
      </w:r>
      <w:r w:rsidR="006B4DAD" w:rsidRPr="00AE0C4D">
        <w:rPr>
          <w:rFonts w:ascii="Arial" w:eastAsia="Arial" w:hAnsi="Arial"/>
        </w:rPr>
        <w:t>Recommendation</w:t>
      </w:r>
      <w:r w:rsidR="006B4DAD">
        <w:rPr>
          <w:rFonts w:ascii="Arial" w:eastAsia="Arial" w:hAnsi="Arial"/>
        </w:rPr>
        <w:t xml:space="preserve">_ </w:t>
      </w:r>
      <w:r w:rsidR="006B4DAD" w:rsidRPr="00AE0C4D">
        <w:rPr>
          <w:rFonts w:ascii="Arial" w:eastAsia="Arial" w:hAnsi="Arial"/>
        </w:rPr>
        <w:t>Michael</w:t>
      </w:r>
      <w:r w:rsidRPr="00AE0C4D">
        <w:rPr>
          <w:rFonts w:ascii="Arial" w:eastAsia="Arial" w:hAnsi="Arial"/>
        </w:rPr>
        <w:t xml:space="preserve"> Jordan”)</w:t>
      </w:r>
    </w:p>
    <w:p w:rsidR="0078379A" w:rsidRDefault="0078379A" w:rsidP="00CD44AB">
      <w:pPr>
        <w:spacing w:line="360" w:lineRule="auto"/>
        <w:rPr>
          <w:rFonts w:hint="eastAsia"/>
        </w:rPr>
      </w:pPr>
    </w:p>
    <w:p w:rsidR="0078379A" w:rsidRDefault="00E35C39" w:rsidP="00662F12">
      <w:pPr>
        <w:spacing w:line="360" w:lineRule="auto"/>
        <w:ind w:right="200"/>
        <w:rPr>
          <w:rFonts w:hint="eastAsia"/>
        </w:rPr>
      </w:pPr>
      <w:r>
        <w:rPr>
          <w:rFonts w:ascii="돋움" w:eastAsia="돋움" w:hAnsi="돋움"/>
          <w:b/>
          <w:bCs/>
          <w:color w:val="000080"/>
        </w:rPr>
        <w:t>5.</w:t>
      </w:r>
      <w:r w:rsidR="00AE0C4D">
        <w:rPr>
          <w:rFonts w:ascii="돋움" w:eastAsia="돋움" w:hAnsi="돋움"/>
          <w:b/>
          <w:bCs/>
          <w:color w:val="000080"/>
        </w:rPr>
        <w:t xml:space="preserve"> </w:t>
      </w:r>
      <w:r>
        <w:rPr>
          <w:rFonts w:ascii="Arial" w:eastAsia="Arial" w:hAnsi="Arial"/>
          <w:b/>
          <w:bCs/>
          <w:color w:val="000080"/>
        </w:rPr>
        <w:t>Application Procedures</w:t>
      </w:r>
    </w:p>
    <w:p w:rsidR="0078379A" w:rsidRPr="00281DF6" w:rsidRDefault="00E35C39" w:rsidP="00AE0C4D">
      <w:pPr>
        <w:pStyle w:val="a3"/>
        <w:numPr>
          <w:ilvl w:val="0"/>
          <w:numId w:val="7"/>
        </w:numPr>
        <w:spacing w:line="360" w:lineRule="auto"/>
        <w:ind w:leftChars="0"/>
        <w:rPr>
          <w:rFonts w:hint="eastAsia"/>
        </w:rPr>
      </w:pPr>
      <w:r w:rsidRPr="00281DF6">
        <w:rPr>
          <w:rFonts w:ascii="Arial" w:eastAsia="Arial" w:hAnsi="Arial"/>
        </w:rPr>
        <w:t xml:space="preserve">Application Period: </w:t>
      </w:r>
      <w:r w:rsidR="004A26D7">
        <w:rPr>
          <w:rFonts w:ascii="Arial" w:eastAsia="Arial" w:hAnsi="Arial"/>
        </w:rPr>
        <w:t>Jun</w:t>
      </w:r>
      <w:r w:rsidRPr="00281DF6">
        <w:rPr>
          <w:rFonts w:ascii="Arial" w:eastAsia="Arial" w:hAnsi="Arial"/>
        </w:rPr>
        <w:t xml:space="preserve"> </w:t>
      </w:r>
      <w:r w:rsidR="004A26D7">
        <w:rPr>
          <w:rFonts w:ascii="Arial" w:eastAsia="Arial" w:hAnsi="Arial"/>
        </w:rPr>
        <w:t>3</w:t>
      </w:r>
      <w:r w:rsidRPr="00281DF6">
        <w:rPr>
          <w:rFonts w:ascii="Arial" w:eastAsia="Arial" w:hAnsi="Arial"/>
        </w:rPr>
        <w:t xml:space="preserve"> (</w:t>
      </w:r>
      <w:r w:rsidR="00281DF6" w:rsidRPr="00281DF6">
        <w:rPr>
          <w:rFonts w:ascii="Arial" w:eastAsia="Arial" w:hAnsi="Arial"/>
        </w:rPr>
        <w:t>Fri</w:t>
      </w:r>
      <w:r w:rsidRPr="00281DF6">
        <w:rPr>
          <w:rFonts w:ascii="Arial" w:eastAsia="Arial" w:hAnsi="Arial"/>
        </w:rPr>
        <w:t>), 201</w:t>
      </w:r>
      <w:r w:rsidR="004A26D7">
        <w:rPr>
          <w:rFonts w:ascii="Arial" w:eastAsia="Arial" w:hAnsi="Arial"/>
        </w:rPr>
        <w:t>6</w:t>
      </w:r>
      <w:r w:rsidRPr="00281DF6">
        <w:rPr>
          <w:rFonts w:ascii="Arial" w:eastAsia="Arial" w:hAnsi="Arial"/>
        </w:rPr>
        <w:t xml:space="preserve"> – </w:t>
      </w:r>
      <w:r w:rsidR="004A26D7">
        <w:rPr>
          <w:rFonts w:ascii="Arial" w:eastAsia="Arial" w:hAnsi="Arial"/>
        </w:rPr>
        <w:t>Jun</w:t>
      </w:r>
      <w:r w:rsidRPr="00281DF6">
        <w:rPr>
          <w:rFonts w:ascii="Arial" w:eastAsia="Arial" w:hAnsi="Arial"/>
        </w:rPr>
        <w:t xml:space="preserve"> </w:t>
      </w:r>
      <w:r w:rsidR="00281DF6" w:rsidRPr="00281DF6">
        <w:rPr>
          <w:rFonts w:ascii="Arial" w:eastAsia="Arial" w:hAnsi="Arial"/>
        </w:rPr>
        <w:t>2</w:t>
      </w:r>
      <w:r w:rsidR="004A26D7">
        <w:rPr>
          <w:rFonts w:ascii="Arial" w:eastAsia="Arial" w:hAnsi="Arial"/>
        </w:rPr>
        <w:t>3</w:t>
      </w:r>
      <w:r w:rsidRPr="00281DF6">
        <w:rPr>
          <w:rFonts w:ascii="Arial" w:eastAsia="Arial" w:hAnsi="Arial"/>
        </w:rPr>
        <w:t xml:space="preserve"> (</w:t>
      </w:r>
      <w:r w:rsidR="00281DF6" w:rsidRPr="00281DF6">
        <w:rPr>
          <w:rFonts w:ascii="Arial" w:eastAsia="Arial" w:hAnsi="Arial"/>
        </w:rPr>
        <w:t>Thur</w:t>
      </w:r>
      <w:r w:rsidRPr="00281DF6">
        <w:rPr>
          <w:rFonts w:ascii="Arial" w:eastAsia="Arial" w:hAnsi="Arial"/>
        </w:rPr>
        <w:t>), 201</w:t>
      </w:r>
      <w:r w:rsidR="004A26D7">
        <w:rPr>
          <w:rFonts w:ascii="Arial" w:eastAsia="Arial" w:hAnsi="Arial"/>
        </w:rPr>
        <w:t>6</w:t>
      </w:r>
      <w:r w:rsidR="00C04281" w:rsidRPr="00281DF6">
        <w:rPr>
          <w:rFonts w:ascii="Arial" w:eastAsia="Arial" w:hAnsi="Arial"/>
        </w:rPr>
        <w:t xml:space="preserve">  5:00pm</w:t>
      </w:r>
    </w:p>
    <w:p w:rsidR="0078379A" w:rsidRPr="00AE0C4D" w:rsidRDefault="00E35C39" w:rsidP="00AE0C4D">
      <w:pPr>
        <w:pStyle w:val="a3"/>
        <w:numPr>
          <w:ilvl w:val="0"/>
          <w:numId w:val="7"/>
        </w:numPr>
        <w:spacing w:line="360" w:lineRule="auto"/>
        <w:ind w:leftChars="0"/>
        <w:rPr>
          <w:rFonts w:hint="eastAsia"/>
        </w:rPr>
      </w:pPr>
      <w:r w:rsidRPr="00AE0C4D">
        <w:rPr>
          <w:rFonts w:ascii="Arial" w:eastAsia="Arial" w:hAnsi="Arial"/>
        </w:rPr>
        <w:t>Submission Method: Can be e-mailed</w:t>
      </w:r>
    </w:p>
    <w:p w:rsidR="0078379A" w:rsidRPr="00AE0C4D" w:rsidRDefault="00E35C39" w:rsidP="00AE0C4D">
      <w:pPr>
        <w:pStyle w:val="a3"/>
        <w:numPr>
          <w:ilvl w:val="0"/>
          <w:numId w:val="7"/>
        </w:numPr>
        <w:spacing w:line="360" w:lineRule="auto"/>
        <w:ind w:leftChars="0"/>
        <w:rPr>
          <w:rFonts w:hint="eastAsia"/>
        </w:rPr>
      </w:pPr>
      <w:r w:rsidRPr="00AE0C4D">
        <w:rPr>
          <w:rFonts w:ascii="Arial" w:eastAsia="Arial" w:hAnsi="Arial"/>
        </w:rPr>
        <w:t xml:space="preserve">E-mail : </w:t>
      </w:r>
      <w:hyperlink r:id="rId10" w:history="1">
        <w:r w:rsidR="004D373E" w:rsidRPr="004C696D">
          <w:rPr>
            <w:rStyle w:val="a4"/>
            <w:rFonts w:ascii="Arial" w:eastAsia="Arial" w:hAnsi="Arial"/>
          </w:rPr>
          <w:t>kbs0627@handong.edu</w:t>
        </w:r>
      </w:hyperlink>
    </w:p>
    <w:p w:rsidR="0078379A" w:rsidRPr="00AE0C4D" w:rsidRDefault="00E35C39" w:rsidP="00AE0C4D">
      <w:pPr>
        <w:pStyle w:val="a3"/>
        <w:numPr>
          <w:ilvl w:val="0"/>
          <w:numId w:val="7"/>
        </w:numPr>
        <w:spacing w:line="360" w:lineRule="auto"/>
        <w:ind w:leftChars="0"/>
        <w:rPr>
          <w:rFonts w:hint="eastAsia"/>
        </w:rPr>
      </w:pPr>
      <w:r w:rsidRPr="00AE0C4D">
        <w:rPr>
          <w:rFonts w:ascii="Arial" w:eastAsia="Arial" w:hAnsi="Arial"/>
        </w:rPr>
        <w:t>Selection Process (Refer to HGU Homepage for detailed screening procedures and criteria)</w:t>
      </w:r>
    </w:p>
    <w:p w:rsidR="0078379A" w:rsidRPr="00AE0C4D" w:rsidRDefault="00E35C39" w:rsidP="00AE0C4D">
      <w:pPr>
        <w:pStyle w:val="a3"/>
        <w:numPr>
          <w:ilvl w:val="1"/>
          <w:numId w:val="7"/>
        </w:numPr>
        <w:spacing w:line="360" w:lineRule="auto"/>
        <w:ind w:leftChars="0"/>
        <w:rPr>
          <w:rFonts w:hint="eastAsia"/>
        </w:rPr>
      </w:pPr>
      <w:r w:rsidRPr="00AE0C4D">
        <w:rPr>
          <w:rFonts w:ascii="Arial" w:eastAsia="Arial" w:hAnsi="Arial"/>
        </w:rPr>
        <w:t>Step 1: Document screenin</w:t>
      </w:r>
      <w:bookmarkStart w:id="0" w:name="_GoBack"/>
      <w:bookmarkEnd w:id="0"/>
      <w:r w:rsidRPr="00AE0C4D">
        <w:rPr>
          <w:rFonts w:ascii="Arial" w:eastAsia="Arial" w:hAnsi="Arial"/>
        </w:rPr>
        <w:t>g</w:t>
      </w:r>
      <w:r w:rsidR="00AE0C4D">
        <w:rPr>
          <w:rFonts w:ascii="Arial" w:eastAsia="Arial" w:hAnsi="Arial"/>
        </w:rPr>
        <w:t xml:space="preserve"> </w:t>
      </w:r>
      <w:r w:rsidRPr="00AE0C4D">
        <w:rPr>
          <w:rFonts w:ascii="Arial" w:eastAsia="Arial" w:hAnsi="Arial"/>
        </w:rPr>
        <w:t>(Applicants will be notified of the result via e-mail or phone)</w:t>
      </w:r>
    </w:p>
    <w:p w:rsidR="0078379A" w:rsidRPr="00AE0C4D" w:rsidRDefault="00E35C39" w:rsidP="00AE0C4D">
      <w:pPr>
        <w:pStyle w:val="a3"/>
        <w:numPr>
          <w:ilvl w:val="1"/>
          <w:numId w:val="7"/>
        </w:numPr>
        <w:spacing w:line="360" w:lineRule="auto"/>
        <w:ind w:leftChars="0"/>
        <w:rPr>
          <w:rFonts w:hint="eastAsia"/>
        </w:rPr>
      </w:pPr>
      <w:r w:rsidRPr="00AE0C4D">
        <w:rPr>
          <w:rFonts w:ascii="Arial" w:eastAsia="Arial" w:hAnsi="Arial"/>
        </w:rPr>
        <w:t>Step 2: Basic and advanced screening (This step is applied only to those who pass step 1.  Applicants will be notified of the result via e-mail or phone)</w:t>
      </w:r>
    </w:p>
    <w:p w:rsidR="0078379A" w:rsidRPr="00AE0C4D" w:rsidRDefault="00AE0C4D" w:rsidP="00AE0C4D">
      <w:pPr>
        <w:pStyle w:val="a3"/>
        <w:numPr>
          <w:ilvl w:val="1"/>
          <w:numId w:val="7"/>
        </w:numPr>
        <w:spacing w:line="360" w:lineRule="auto"/>
        <w:ind w:leftChars="0"/>
        <w:rPr>
          <w:rFonts w:hint="eastAsia"/>
        </w:rPr>
      </w:pPr>
      <w:r>
        <w:t>S</w:t>
      </w:r>
      <w:r w:rsidR="00E35C39" w:rsidRPr="00AE0C4D">
        <w:rPr>
          <w:rFonts w:ascii="Arial" w:eastAsia="Arial" w:hAnsi="Arial"/>
        </w:rPr>
        <w:t>tep 3: Interview (This step is applied only to those who pass Step 2.  Applicants will be notified of the result via e-mail or phone)</w:t>
      </w:r>
    </w:p>
    <w:p w:rsidR="0078379A" w:rsidRDefault="00E35C39" w:rsidP="00AE0C4D">
      <w:pPr>
        <w:pStyle w:val="a3"/>
        <w:numPr>
          <w:ilvl w:val="1"/>
          <w:numId w:val="7"/>
        </w:numPr>
        <w:spacing w:line="360" w:lineRule="auto"/>
        <w:ind w:leftChars="0"/>
        <w:rPr>
          <w:rFonts w:hint="eastAsia"/>
        </w:rPr>
      </w:pPr>
      <w:r w:rsidRPr="00AE0C4D">
        <w:rPr>
          <w:rFonts w:ascii="Arial" w:eastAsia="Arial" w:hAnsi="Arial"/>
        </w:rPr>
        <w:t>Step 4: Interview with president of Handong Global University (This step is applied only to those who pass Step 3.  Applicants will be notified of the result via e-mail or phone)</w:t>
      </w:r>
    </w:p>
    <w:p w:rsidR="0078379A" w:rsidRDefault="0078379A" w:rsidP="00CD44AB">
      <w:pPr>
        <w:spacing w:line="360" w:lineRule="auto"/>
        <w:ind w:left="1080" w:hanging="1080"/>
        <w:rPr>
          <w:rFonts w:hint="eastAsia"/>
        </w:rPr>
      </w:pPr>
    </w:p>
    <w:p w:rsidR="0078379A" w:rsidRDefault="00E35C39" w:rsidP="00662F12">
      <w:pPr>
        <w:spacing w:line="360" w:lineRule="auto"/>
        <w:ind w:right="200"/>
        <w:rPr>
          <w:rFonts w:ascii="Arial" w:eastAsia="Arial" w:hAnsi="Arial"/>
          <w:b/>
          <w:bCs/>
          <w:color w:val="000080"/>
        </w:rPr>
      </w:pPr>
      <w:r>
        <w:rPr>
          <w:rFonts w:ascii="돋움" w:eastAsia="돋움" w:hAnsi="돋움"/>
          <w:b/>
          <w:bCs/>
          <w:color w:val="000080"/>
        </w:rPr>
        <w:t>6.</w:t>
      </w:r>
      <w:r w:rsidR="00662F12">
        <w:rPr>
          <w:rFonts w:ascii="돋움" w:eastAsia="돋움" w:hAnsi="돋움"/>
          <w:b/>
          <w:bCs/>
          <w:color w:val="000080"/>
        </w:rPr>
        <w:t xml:space="preserve"> </w:t>
      </w:r>
      <w:r>
        <w:rPr>
          <w:rFonts w:ascii="Arial" w:eastAsia="Arial" w:hAnsi="Arial"/>
          <w:b/>
          <w:bCs/>
          <w:color w:val="000080"/>
        </w:rPr>
        <w:t>Others</w:t>
      </w:r>
    </w:p>
    <w:p w:rsidR="0078379A" w:rsidRPr="00662F12" w:rsidRDefault="00E35C39" w:rsidP="00662F12">
      <w:pPr>
        <w:pStyle w:val="a3"/>
        <w:numPr>
          <w:ilvl w:val="0"/>
          <w:numId w:val="9"/>
        </w:numPr>
        <w:spacing w:line="360" w:lineRule="auto"/>
        <w:ind w:leftChars="0" w:right="200"/>
        <w:rPr>
          <w:rFonts w:hint="eastAsia"/>
        </w:rPr>
      </w:pPr>
      <w:r w:rsidRPr="00662F12">
        <w:rPr>
          <w:rFonts w:ascii="Arial" w:eastAsia="Arial" w:hAnsi="Arial"/>
        </w:rPr>
        <w:t xml:space="preserve">After appointment, finalists must deliver all lectures in English. </w:t>
      </w:r>
    </w:p>
    <w:p w:rsidR="0078379A" w:rsidRPr="00F42462" w:rsidRDefault="00E35C39" w:rsidP="00F42462">
      <w:pPr>
        <w:pStyle w:val="a3"/>
        <w:numPr>
          <w:ilvl w:val="0"/>
          <w:numId w:val="9"/>
        </w:numPr>
        <w:spacing w:line="360" w:lineRule="auto"/>
        <w:ind w:leftChars="0" w:right="200"/>
        <w:rPr>
          <w:rFonts w:hint="eastAsia"/>
        </w:rPr>
      </w:pPr>
      <w:r w:rsidRPr="00662F12">
        <w:rPr>
          <w:rFonts w:ascii="Arial" w:eastAsia="Arial" w:hAnsi="Arial"/>
        </w:rPr>
        <w:t>The ability to embody a Christian perspective and teach students from this perspective should be proved in the self-introduction letter.</w:t>
      </w:r>
    </w:p>
    <w:p w:rsidR="00F42462" w:rsidRPr="00F42462" w:rsidRDefault="00E35C39" w:rsidP="00524CF1">
      <w:pPr>
        <w:pStyle w:val="a3"/>
        <w:numPr>
          <w:ilvl w:val="0"/>
          <w:numId w:val="9"/>
        </w:numPr>
        <w:spacing w:line="360" w:lineRule="auto"/>
        <w:ind w:leftChars="0" w:right="200"/>
        <w:rPr>
          <w:rFonts w:hint="eastAsia"/>
        </w:rPr>
      </w:pPr>
      <w:r w:rsidRPr="00F42462">
        <w:rPr>
          <w:rFonts w:ascii="Arial" w:eastAsia="Arial" w:hAnsi="Arial"/>
        </w:rPr>
        <w:t>Recruitments may not be made if there are no eligible applicants</w:t>
      </w:r>
    </w:p>
    <w:p w:rsidR="0078379A" w:rsidRPr="00CD4E2D" w:rsidRDefault="00E35C39" w:rsidP="00524CF1">
      <w:pPr>
        <w:pStyle w:val="a3"/>
        <w:numPr>
          <w:ilvl w:val="0"/>
          <w:numId w:val="9"/>
        </w:numPr>
        <w:spacing w:line="360" w:lineRule="auto"/>
        <w:ind w:leftChars="0" w:right="200"/>
        <w:rPr>
          <w:rFonts w:hint="eastAsia"/>
        </w:rPr>
      </w:pPr>
      <w:r w:rsidRPr="00F42462">
        <w:rPr>
          <w:rFonts w:ascii="Arial" w:eastAsia="Arial" w:hAnsi="Arial"/>
        </w:rPr>
        <w:lastRenderedPageBreak/>
        <w:t>A finalist’s appointment can be canceled if the application form is found to be falsified.</w:t>
      </w:r>
    </w:p>
    <w:p w:rsidR="0078379A" w:rsidRPr="00F42462" w:rsidRDefault="0078379A" w:rsidP="00CD44AB">
      <w:pPr>
        <w:spacing w:line="360" w:lineRule="auto"/>
        <w:ind w:left="1080"/>
        <w:rPr>
          <w:rFonts w:hint="eastAsia"/>
        </w:rPr>
      </w:pPr>
    </w:p>
    <w:p w:rsidR="0078379A" w:rsidRDefault="00E35C39" w:rsidP="00F42462">
      <w:pPr>
        <w:spacing w:line="360" w:lineRule="auto"/>
        <w:ind w:right="200"/>
        <w:rPr>
          <w:rFonts w:ascii="Arial" w:eastAsia="Arial" w:hAnsi="Arial"/>
          <w:b/>
          <w:bCs/>
          <w:color w:val="000080"/>
        </w:rPr>
      </w:pPr>
      <w:r>
        <w:rPr>
          <w:rFonts w:ascii="돋움" w:eastAsia="돋움" w:hAnsi="돋움"/>
          <w:b/>
          <w:bCs/>
          <w:color w:val="000080"/>
        </w:rPr>
        <w:t>7.</w:t>
      </w:r>
      <w:r w:rsidR="00F42462">
        <w:rPr>
          <w:rFonts w:ascii="돋움" w:eastAsia="돋움" w:hAnsi="돋움"/>
          <w:b/>
          <w:bCs/>
          <w:color w:val="000080"/>
        </w:rPr>
        <w:t xml:space="preserve"> </w:t>
      </w:r>
      <w:r>
        <w:rPr>
          <w:rFonts w:ascii="Arial" w:eastAsia="Arial" w:hAnsi="Arial"/>
          <w:b/>
          <w:bCs/>
          <w:color w:val="000080"/>
        </w:rPr>
        <w:t>For Information and Application</w:t>
      </w:r>
    </w:p>
    <w:p w:rsidR="00CD4E2D" w:rsidRDefault="00CD4E2D" w:rsidP="00CD4E2D">
      <w:pPr>
        <w:spacing w:line="360" w:lineRule="auto"/>
        <w:ind w:right="200" w:firstLineChars="200" w:firstLine="400"/>
        <w:rPr>
          <w:rFonts w:hint="eastAsia"/>
        </w:rPr>
      </w:pPr>
      <w:r w:rsidRPr="00CD4E2D">
        <w:rPr>
          <w:rFonts w:ascii="Arial" w:eastAsia="Arial" w:hAnsi="Arial"/>
        </w:rPr>
        <w:t>For further information, contact HGU’s Office of Academic Affairs.</w:t>
      </w:r>
    </w:p>
    <w:p w:rsidR="0078379A" w:rsidRDefault="00E35C39" w:rsidP="009E212C">
      <w:pPr>
        <w:spacing w:line="360" w:lineRule="auto"/>
        <w:ind w:leftChars="200" w:left="400"/>
        <w:rPr>
          <w:rFonts w:hint="eastAsia"/>
        </w:rPr>
      </w:pPr>
      <w:r>
        <w:rPr>
          <w:rFonts w:ascii="바탕" w:eastAsia="바탕" w:hAnsi="바탕"/>
        </w:rPr>
        <w:t>∙</w:t>
      </w:r>
      <w:r w:rsidR="00F42462">
        <w:rPr>
          <w:rFonts w:ascii="Arial" w:eastAsia="Arial" w:hAnsi="Arial"/>
        </w:rPr>
        <w:t xml:space="preserve"> Address </w:t>
      </w:r>
      <w:r>
        <w:rPr>
          <w:rFonts w:ascii="Arial" w:eastAsia="Arial" w:hAnsi="Arial"/>
        </w:rPr>
        <w:t>: Office of Academic Affairs, Handong Global University</w:t>
      </w:r>
    </w:p>
    <w:p w:rsidR="0078379A" w:rsidRDefault="00E35C39" w:rsidP="00F42462">
      <w:pPr>
        <w:spacing w:line="360" w:lineRule="auto"/>
        <w:ind w:left="800" w:firstLineChars="100" w:firstLine="200"/>
        <w:rPr>
          <w:rFonts w:hint="eastAsia"/>
        </w:rPr>
      </w:pPr>
      <w:r>
        <w:rPr>
          <w:rFonts w:ascii="Arial" w:eastAsia="Arial" w:hAnsi="Arial"/>
        </w:rPr>
        <w:t xml:space="preserve">558 Handong-ro, Heunghae-eup, Buk-gu, Pohang, Gyeong-buk, </w:t>
      </w:r>
      <w:r w:rsidR="004968EB">
        <w:rPr>
          <w:rFonts w:ascii="Arial" w:eastAsia="Arial" w:hAnsi="Arial"/>
        </w:rPr>
        <w:t>37554</w:t>
      </w:r>
      <w:r>
        <w:rPr>
          <w:rFonts w:ascii="Arial" w:eastAsia="Arial" w:hAnsi="Arial"/>
        </w:rPr>
        <w:t xml:space="preserve"> </w:t>
      </w:r>
    </w:p>
    <w:p w:rsidR="009E212C" w:rsidRDefault="00E35C39" w:rsidP="009E212C">
      <w:pPr>
        <w:spacing w:line="360" w:lineRule="auto"/>
        <w:ind w:leftChars="200" w:left="400"/>
        <w:rPr>
          <w:rFonts w:hint="eastAsia"/>
        </w:rPr>
      </w:pPr>
      <w:r>
        <w:rPr>
          <w:rFonts w:ascii="바탕" w:eastAsia="바탕" w:hAnsi="바탕"/>
        </w:rPr>
        <w:t>∙</w:t>
      </w:r>
      <w:r w:rsidR="004968EB">
        <w:rPr>
          <w:rFonts w:ascii="Arial" w:eastAsia="Arial" w:hAnsi="Arial"/>
        </w:rPr>
        <w:t xml:space="preserve"> Tel: (from Korea) 054-260-1077</w:t>
      </w:r>
      <w:r>
        <w:rPr>
          <w:rFonts w:ascii="Arial" w:eastAsia="Arial" w:hAnsi="Arial"/>
        </w:rPr>
        <w:t xml:space="preserve"> (Official in charge: </w:t>
      </w:r>
      <w:r w:rsidR="004D373E">
        <w:rPr>
          <w:rFonts w:ascii="Arial" w:eastAsia="Arial" w:hAnsi="Arial"/>
        </w:rPr>
        <w:t>Beomseok Ko</w:t>
      </w:r>
      <w:r>
        <w:rPr>
          <w:rFonts w:ascii="Arial" w:eastAsia="Arial" w:hAnsi="Arial"/>
        </w:rPr>
        <w:t>)</w:t>
      </w:r>
    </w:p>
    <w:p w:rsidR="0078379A" w:rsidRDefault="00E35C39" w:rsidP="009E212C">
      <w:pPr>
        <w:spacing w:line="360" w:lineRule="auto"/>
        <w:ind w:leftChars="200" w:left="400" w:firstLineChars="200" w:firstLine="400"/>
        <w:rPr>
          <w:rFonts w:hint="eastAsia"/>
        </w:rPr>
      </w:pPr>
      <w:r>
        <w:rPr>
          <w:rFonts w:ascii="Arial" w:eastAsia="Arial" w:hAnsi="Arial"/>
        </w:rPr>
        <w:t>(from outside Korea) +82-5</w:t>
      </w:r>
      <w:r w:rsidR="004968EB">
        <w:rPr>
          <w:rFonts w:ascii="Arial" w:eastAsia="Arial" w:hAnsi="Arial"/>
        </w:rPr>
        <w:t>4-260-1077</w:t>
      </w:r>
    </w:p>
    <w:p w:rsidR="0078379A" w:rsidRDefault="00E35C39" w:rsidP="009E212C">
      <w:pPr>
        <w:spacing w:line="360" w:lineRule="auto"/>
        <w:ind w:leftChars="200" w:left="400"/>
        <w:rPr>
          <w:rFonts w:hint="eastAsia"/>
        </w:rPr>
      </w:pPr>
      <w:r>
        <w:rPr>
          <w:rFonts w:ascii="바탕" w:eastAsia="바탕" w:hAnsi="바탕"/>
        </w:rPr>
        <w:t>∙</w:t>
      </w:r>
      <w:r>
        <w:rPr>
          <w:rFonts w:ascii="Arial" w:eastAsia="Arial" w:hAnsi="Arial"/>
        </w:rPr>
        <w:t xml:space="preserve"> Fax: 054-260-1079</w:t>
      </w:r>
    </w:p>
    <w:p w:rsidR="0078379A" w:rsidRDefault="00E35C39" w:rsidP="009E212C">
      <w:pPr>
        <w:spacing w:line="360" w:lineRule="auto"/>
        <w:ind w:leftChars="200" w:left="400"/>
        <w:rPr>
          <w:rFonts w:hint="eastAsia"/>
        </w:rPr>
      </w:pPr>
      <w:r w:rsidRPr="00281DF6">
        <w:rPr>
          <w:rFonts w:ascii="바탕" w:eastAsia="바탕" w:hAnsi="바탕"/>
        </w:rPr>
        <w:t>∙</w:t>
      </w:r>
      <w:r w:rsidRPr="00281DF6">
        <w:rPr>
          <w:rFonts w:ascii="Arial" w:eastAsia="Arial" w:hAnsi="Arial"/>
        </w:rPr>
        <w:t xml:space="preserve"> E-mail: </w:t>
      </w:r>
      <w:hyperlink r:id="rId11" w:history="1">
        <w:r w:rsidR="0048647C" w:rsidRPr="00281DF6">
          <w:rPr>
            <w:rStyle w:val="a4"/>
            <w:rFonts w:ascii="Arial" w:eastAsia="Arial" w:hAnsi="Arial"/>
          </w:rPr>
          <w:t>kbs0627@handong.edu</w:t>
        </w:r>
      </w:hyperlink>
      <w:r w:rsidRPr="00281DF6">
        <w:rPr>
          <w:rFonts w:ascii="Arial" w:eastAsia="Arial" w:hAnsi="Arial"/>
        </w:rPr>
        <w:t xml:space="preserve">  Homepage: </w:t>
      </w:r>
      <w:hyperlink r:id="rId12" w:history="1">
        <w:r w:rsidRPr="00281DF6">
          <w:rPr>
            <w:rFonts w:ascii="Arial" w:eastAsia="Arial" w:hAnsi="Arial"/>
            <w:color w:val="0000FF"/>
            <w:u w:val="single"/>
          </w:rPr>
          <w:t>www.handong.edu</w:t>
        </w:r>
      </w:hyperlink>
    </w:p>
    <w:sectPr w:rsidR="0078379A">
      <w:pgSz w:w="11955" w:h="16905"/>
      <w:pgMar w:top="1985" w:right="1701" w:bottom="1701" w:left="1701" w:header="24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A7" w:rsidRDefault="00057EA7" w:rsidP="00E87F70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057EA7" w:rsidRDefault="00057EA7" w:rsidP="00E87F70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A7" w:rsidRDefault="00057EA7" w:rsidP="00E87F70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057EA7" w:rsidRDefault="00057EA7" w:rsidP="00E87F70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668"/>
    <w:multiLevelType w:val="hybridMultilevel"/>
    <w:tmpl w:val="BBD0B17A"/>
    <w:lvl w:ilvl="0" w:tplc="143A4A9A">
      <w:start w:val="1"/>
      <w:numFmt w:val="decimal"/>
      <w:lvlText w:val="(%1)"/>
      <w:lvlJc w:val="left"/>
      <w:pPr>
        <w:ind w:left="125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1" w15:restartNumberingAfterBreak="0">
    <w:nsid w:val="01D16420"/>
    <w:multiLevelType w:val="hybridMultilevel"/>
    <w:tmpl w:val="D83292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ED3AED"/>
    <w:multiLevelType w:val="hybridMultilevel"/>
    <w:tmpl w:val="9266B98C"/>
    <w:lvl w:ilvl="0" w:tplc="04090019">
      <w:start w:val="1"/>
      <w:numFmt w:val="upperLetter"/>
      <w:lvlText w:val="%1.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0CDC7FF8"/>
    <w:multiLevelType w:val="hybridMultilevel"/>
    <w:tmpl w:val="4ADE86EC"/>
    <w:lvl w:ilvl="0" w:tplc="0409001B">
      <w:start w:val="1"/>
      <w:numFmt w:val="lowerRoman"/>
      <w:lvlText w:val="%1."/>
      <w:lvlJc w:val="right"/>
      <w:pPr>
        <w:ind w:left="1959" w:hanging="400"/>
      </w:p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 w15:restartNumberingAfterBreak="0">
    <w:nsid w:val="2BA33D85"/>
    <w:multiLevelType w:val="hybridMultilevel"/>
    <w:tmpl w:val="CDA24CDA"/>
    <w:lvl w:ilvl="0" w:tplc="143A4A9A">
      <w:start w:val="1"/>
      <w:numFmt w:val="decimal"/>
      <w:lvlText w:val="(%1)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B52392"/>
    <w:multiLevelType w:val="hybridMultilevel"/>
    <w:tmpl w:val="0396E8B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7B0161"/>
    <w:multiLevelType w:val="hybridMultilevel"/>
    <w:tmpl w:val="0396E8B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C2C6B9D"/>
    <w:multiLevelType w:val="hybridMultilevel"/>
    <w:tmpl w:val="88328CBC"/>
    <w:lvl w:ilvl="0" w:tplc="AB7E8658">
      <w:start w:val="1"/>
      <w:numFmt w:val="bullet"/>
      <w:lvlText w:val="-"/>
      <w:lvlJc w:val="left"/>
      <w:pPr>
        <w:ind w:left="1200" w:hanging="400"/>
      </w:pPr>
      <w:rPr>
        <w:rFonts w:ascii="Times New Roman" w:eastAsia="바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4C7C68B3"/>
    <w:multiLevelType w:val="hybridMultilevel"/>
    <w:tmpl w:val="B4469468"/>
    <w:lvl w:ilvl="0" w:tplc="04090013">
      <w:start w:val="1"/>
      <w:numFmt w:val="upperRoman"/>
      <w:lvlText w:val="%1."/>
      <w:lvlJc w:val="left"/>
      <w:pPr>
        <w:ind w:left="2039" w:hanging="400"/>
      </w:pPr>
    </w:lvl>
    <w:lvl w:ilvl="1" w:tplc="04090019" w:tentative="1">
      <w:start w:val="1"/>
      <w:numFmt w:val="upperLetter"/>
      <w:lvlText w:val="%2."/>
      <w:lvlJc w:val="left"/>
      <w:pPr>
        <w:ind w:left="2439" w:hanging="400"/>
      </w:pPr>
    </w:lvl>
    <w:lvl w:ilvl="2" w:tplc="0409001B" w:tentative="1">
      <w:start w:val="1"/>
      <w:numFmt w:val="lowerRoman"/>
      <w:lvlText w:val="%3."/>
      <w:lvlJc w:val="right"/>
      <w:pPr>
        <w:ind w:left="2839" w:hanging="400"/>
      </w:pPr>
    </w:lvl>
    <w:lvl w:ilvl="3" w:tplc="0409000F" w:tentative="1">
      <w:start w:val="1"/>
      <w:numFmt w:val="decimal"/>
      <w:lvlText w:val="%4."/>
      <w:lvlJc w:val="left"/>
      <w:pPr>
        <w:ind w:left="3239" w:hanging="400"/>
      </w:pPr>
    </w:lvl>
    <w:lvl w:ilvl="4" w:tplc="04090019" w:tentative="1">
      <w:start w:val="1"/>
      <w:numFmt w:val="upperLetter"/>
      <w:lvlText w:val="%5."/>
      <w:lvlJc w:val="left"/>
      <w:pPr>
        <w:ind w:left="3639" w:hanging="400"/>
      </w:pPr>
    </w:lvl>
    <w:lvl w:ilvl="5" w:tplc="0409001B" w:tentative="1">
      <w:start w:val="1"/>
      <w:numFmt w:val="lowerRoman"/>
      <w:lvlText w:val="%6."/>
      <w:lvlJc w:val="right"/>
      <w:pPr>
        <w:ind w:left="4039" w:hanging="400"/>
      </w:pPr>
    </w:lvl>
    <w:lvl w:ilvl="6" w:tplc="0409000F" w:tentative="1">
      <w:start w:val="1"/>
      <w:numFmt w:val="decimal"/>
      <w:lvlText w:val="%7."/>
      <w:lvlJc w:val="left"/>
      <w:pPr>
        <w:ind w:left="4439" w:hanging="400"/>
      </w:pPr>
    </w:lvl>
    <w:lvl w:ilvl="7" w:tplc="04090019" w:tentative="1">
      <w:start w:val="1"/>
      <w:numFmt w:val="upperLetter"/>
      <w:lvlText w:val="%8."/>
      <w:lvlJc w:val="left"/>
      <w:pPr>
        <w:ind w:left="4839" w:hanging="400"/>
      </w:pPr>
    </w:lvl>
    <w:lvl w:ilvl="8" w:tplc="0409001B" w:tentative="1">
      <w:start w:val="1"/>
      <w:numFmt w:val="lowerRoman"/>
      <w:lvlText w:val="%9."/>
      <w:lvlJc w:val="right"/>
      <w:pPr>
        <w:ind w:left="5239" w:hanging="400"/>
      </w:pPr>
    </w:lvl>
  </w:abstractNum>
  <w:abstractNum w:abstractNumId="9" w15:restartNumberingAfterBreak="0">
    <w:nsid w:val="51A31E9C"/>
    <w:multiLevelType w:val="hybridMultilevel"/>
    <w:tmpl w:val="5B289446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56A2F30A">
      <w:start w:val="1"/>
      <w:numFmt w:val="decimal"/>
      <w:lvlText w:val="%2)"/>
      <w:lvlJc w:val="left"/>
      <w:pPr>
        <w:ind w:left="120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73C5DA9"/>
    <w:multiLevelType w:val="hybridMultilevel"/>
    <w:tmpl w:val="A9B62340"/>
    <w:lvl w:ilvl="0" w:tplc="0409001B">
      <w:start w:val="1"/>
      <w:numFmt w:val="lowerRoman"/>
      <w:lvlText w:val="%1."/>
      <w:lvlJc w:val="righ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1" w15:restartNumberingAfterBreak="0">
    <w:nsid w:val="5D106706"/>
    <w:multiLevelType w:val="hybridMultilevel"/>
    <w:tmpl w:val="4C16677C"/>
    <w:lvl w:ilvl="0" w:tplc="04090019">
      <w:start w:val="1"/>
      <w:numFmt w:val="upperLetter"/>
      <w:lvlText w:val="%1."/>
      <w:lvlJc w:val="left"/>
      <w:pPr>
        <w:ind w:left="10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00" w:hanging="400"/>
      </w:pPr>
    </w:lvl>
    <w:lvl w:ilvl="2" w:tplc="0409001B" w:tentative="1">
      <w:start w:val="1"/>
      <w:numFmt w:val="lowerRoman"/>
      <w:lvlText w:val="%3."/>
      <w:lvlJc w:val="right"/>
      <w:pPr>
        <w:ind w:left="11200" w:hanging="400"/>
      </w:pPr>
    </w:lvl>
    <w:lvl w:ilvl="3" w:tplc="0409000F" w:tentative="1">
      <w:start w:val="1"/>
      <w:numFmt w:val="decimal"/>
      <w:lvlText w:val="%4."/>
      <w:lvlJc w:val="left"/>
      <w:pPr>
        <w:ind w:left="11600" w:hanging="400"/>
      </w:pPr>
    </w:lvl>
    <w:lvl w:ilvl="4" w:tplc="04090019" w:tentative="1">
      <w:start w:val="1"/>
      <w:numFmt w:val="upperLetter"/>
      <w:lvlText w:val="%5."/>
      <w:lvlJc w:val="left"/>
      <w:pPr>
        <w:ind w:left="12000" w:hanging="400"/>
      </w:pPr>
    </w:lvl>
    <w:lvl w:ilvl="5" w:tplc="0409001B" w:tentative="1">
      <w:start w:val="1"/>
      <w:numFmt w:val="lowerRoman"/>
      <w:lvlText w:val="%6."/>
      <w:lvlJc w:val="right"/>
      <w:pPr>
        <w:ind w:left="12400" w:hanging="400"/>
      </w:pPr>
    </w:lvl>
    <w:lvl w:ilvl="6" w:tplc="0409000F" w:tentative="1">
      <w:start w:val="1"/>
      <w:numFmt w:val="decimal"/>
      <w:lvlText w:val="%7."/>
      <w:lvlJc w:val="left"/>
      <w:pPr>
        <w:ind w:left="12800" w:hanging="400"/>
      </w:pPr>
    </w:lvl>
    <w:lvl w:ilvl="7" w:tplc="04090019" w:tentative="1">
      <w:start w:val="1"/>
      <w:numFmt w:val="upperLetter"/>
      <w:lvlText w:val="%8."/>
      <w:lvlJc w:val="left"/>
      <w:pPr>
        <w:ind w:left="13200" w:hanging="400"/>
      </w:pPr>
    </w:lvl>
    <w:lvl w:ilvl="8" w:tplc="0409001B" w:tentative="1">
      <w:start w:val="1"/>
      <w:numFmt w:val="lowerRoman"/>
      <w:lvlText w:val="%9."/>
      <w:lvlJc w:val="right"/>
      <w:pPr>
        <w:ind w:left="13600" w:hanging="400"/>
      </w:pPr>
    </w:lvl>
  </w:abstractNum>
  <w:abstractNum w:abstractNumId="12" w15:restartNumberingAfterBreak="0">
    <w:nsid w:val="72DF238E"/>
    <w:multiLevelType w:val="hybridMultilevel"/>
    <w:tmpl w:val="367C8C26"/>
    <w:lvl w:ilvl="0" w:tplc="36B881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9A"/>
    <w:rsid w:val="00057CBD"/>
    <w:rsid w:val="00057EA7"/>
    <w:rsid w:val="0008303B"/>
    <w:rsid w:val="000A0449"/>
    <w:rsid w:val="000F09ED"/>
    <w:rsid w:val="00144265"/>
    <w:rsid w:val="00181803"/>
    <w:rsid w:val="001A1022"/>
    <w:rsid w:val="001A5667"/>
    <w:rsid w:val="001B5930"/>
    <w:rsid w:val="00281DF6"/>
    <w:rsid w:val="00292771"/>
    <w:rsid w:val="00301CD2"/>
    <w:rsid w:val="0030290E"/>
    <w:rsid w:val="00310E7D"/>
    <w:rsid w:val="00381B81"/>
    <w:rsid w:val="00387922"/>
    <w:rsid w:val="00395502"/>
    <w:rsid w:val="003A5528"/>
    <w:rsid w:val="003B0CA6"/>
    <w:rsid w:val="003B7D2B"/>
    <w:rsid w:val="003C05B7"/>
    <w:rsid w:val="00407ADF"/>
    <w:rsid w:val="004141BE"/>
    <w:rsid w:val="00440F90"/>
    <w:rsid w:val="0048647C"/>
    <w:rsid w:val="00493A21"/>
    <w:rsid w:val="004968EB"/>
    <w:rsid w:val="004A26D7"/>
    <w:rsid w:val="004C7D87"/>
    <w:rsid w:val="004C7E37"/>
    <w:rsid w:val="004D286A"/>
    <w:rsid w:val="004D2A62"/>
    <w:rsid w:val="004D373E"/>
    <w:rsid w:val="004E1A0A"/>
    <w:rsid w:val="00547831"/>
    <w:rsid w:val="0055449E"/>
    <w:rsid w:val="00586C0A"/>
    <w:rsid w:val="005A7379"/>
    <w:rsid w:val="00641E88"/>
    <w:rsid w:val="006541DF"/>
    <w:rsid w:val="00657485"/>
    <w:rsid w:val="00662F12"/>
    <w:rsid w:val="006A3D87"/>
    <w:rsid w:val="006A50AC"/>
    <w:rsid w:val="006B449F"/>
    <w:rsid w:val="006B4DAD"/>
    <w:rsid w:val="006F1578"/>
    <w:rsid w:val="00711865"/>
    <w:rsid w:val="00712EB0"/>
    <w:rsid w:val="00721502"/>
    <w:rsid w:val="00731D1B"/>
    <w:rsid w:val="00777792"/>
    <w:rsid w:val="0078379A"/>
    <w:rsid w:val="0079284F"/>
    <w:rsid w:val="007A6BE1"/>
    <w:rsid w:val="007E7FDF"/>
    <w:rsid w:val="00833F1C"/>
    <w:rsid w:val="00860641"/>
    <w:rsid w:val="00887801"/>
    <w:rsid w:val="008C5D39"/>
    <w:rsid w:val="008E33AD"/>
    <w:rsid w:val="008F4105"/>
    <w:rsid w:val="008F4254"/>
    <w:rsid w:val="00947C9C"/>
    <w:rsid w:val="00951A9F"/>
    <w:rsid w:val="00970294"/>
    <w:rsid w:val="00995A97"/>
    <w:rsid w:val="009B22E5"/>
    <w:rsid w:val="009C40F1"/>
    <w:rsid w:val="009E212C"/>
    <w:rsid w:val="00A1116E"/>
    <w:rsid w:val="00A32A53"/>
    <w:rsid w:val="00AE0C4D"/>
    <w:rsid w:val="00AF7B61"/>
    <w:rsid w:val="00B23EA2"/>
    <w:rsid w:val="00B30C34"/>
    <w:rsid w:val="00B715B8"/>
    <w:rsid w:val="00B83379"/>
    <w:rsid w:val="00BE583E"/>
    <w:rsid w:val="00BE718B"/>
    <w:rsid w:val="00C04281"/>
    <w:rsid w:val="00C0681D"/>
    <w:rsid w:val="00C22429"/>
    <w:rsid w:val="00CB3C89"/>
    <w:rsid w:val="00CD44AB"/>
    <w:rsid w:val="00CD4E2D"/>
    <w:rsid w:val="00D31781"/>
    <w:rsid w:val="00D65737"/>
    <w:rsid w:val="00D65D18"/>
    <w:rsid w:val="00DA37D6"/>
    <w:rsid w:val="00DC6142"/>
    <w:rsid w:val="00E11FF5"/>
    <w:rsid w:val="00E35C39"/>
    <w:rsid w:val="00E5377F"/>
    <w:rsid w:val="00E60A01"/>
    <w:rsid w:val="00E76DC8"/>
    <w:rsid w:val="00E87F70"/>
    <w:rsid w:val="00E90B44"/>
    <w:rsid w:val="00E97C24"/>
    <w:rsid w:val="00EB58AF"/>
    <w:rsid w:val="00EB7BBB"/>
    <w:rsid w:val="00EC4F62"/>
    <w:rsid w:val="00F42462"/>
    <w:rsid w:val="00FA3629"/>
    <w:rsid w:val="00FC4B85"/>
    <w:rsid w:val="00FF27AF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3C425-DDC4-429F-BCDD-1F03FF8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264" w:lineRule="auto"/>
        <w:jc w:val="both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C224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ind w:leftChars="400" w:left="800"/>
    </w:p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locked/>
    <w:rsid w:val="00CD44AB"/>
    <w:pPr>
      <w:ind w:leftChars="400" w:left="800"/>
    </w:pPr>
  </w:style>
  <w:style w:type="character" w:styleId="a4">
    <w:name w:val="Hyperlink"/>
    <w:basedOn w:val="a0"/>
    <w:uiPriority w:val="99"/>
    <w:unhideWhenUsed/>
    <w:locked/>
    <w:rsid w:val="00AE0C4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locked/>
    <w:rsid w:val="00E87F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7F70"/>
  </w:style>
  <w:style w:type="paragraph" w:styleId="a6">
    <w:name w:val="footer"/>
    <w:basedOn w:val="a"/>
    <w:link w:val="Char0"/>
    <w:uiPriority w:val="99"/>
    <w:unhideWhenUsed/>
    <w:locked/>
    <w:rsid w:val="00E87F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s0627@handong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andon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s0627@handong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bs0627@handong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s0627@handong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2014-11-04T03:03:00Z</dcterms:created>
  <dcterms:modified xsi:type="dcterms:W3CDTF">2016-06-03T06:06:00Z</dcterms:modified>
</cp:coreProperties>
</file>