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26" w:rsidRPr="00AA4026" w:rsidRDefault="00AA4026" w:rsidP="00AA4026">
      <w:pPr>
        <w:spacing w:before="100" w:beforeAutospacing="1" w:after="100" w:afterAutospacing="1"/>
        <w:outlineLvl w:val="1"/>
        <w:rPr>
          <w:rFonts w:ascii="Times" w:eastAsia="Times New Roman" w:hAnsi="Times" w:cs="Times New Roman"/>
          <w:b/>
          <w:bCs/>
          <w:sz w:val="36"/>
          <w:szCs w:val="36"/>
        </w:rPr>
      </w:pPr>
      <w:r w:rsidRPr="00AA4026">
        <w:rPr>
          <w:rFonts w:ascii="Times" w:eastAsia="Times New Roman" w:hAnsi="Times" w:cs="Times New Roman"/>
          <w:b/>
          <w:bCs/>
          <w:sz w:val="36"/>
          <w:szCs w:val="36"/>
        </w:rPr>
        <w:t>Provost's Office</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sz w:val="20"/>
          <w:szCs w:val="20"/>
        </w:rPr>
        <w:t>Assistant Professor, Science Education</w:t>
      </w:r>
      <w:r w:rsidRPr="00AA4026">
        <w:rPr>
          <w:rFonts w:ascii="Times" w:hAnsi="Times" w:cs="Times New Roman"/>
          <w:sz w:val="20"/>
          <w:szCs w:val="20"/>
        </w:rPr>
        <w:br/>
        <w:t>Department of Physics, Astronomy and Geosciences</w:t>
      </w:r>
      <w:r w:rsidRPr="00AA4026">
        <w:rPr>
          <w:rFonts w:ascii="Times" w:hAnsi="Times" w:cs="Times New Roman"/>
          <w:sz w:val="20"/>
          <w:szCs w:val="20"/>
        </w:rPr>
        <w:br/>
        <w:t>The Jess and Mildred Fisher College of Science and Mathematics</w:t>
      </w:r>
      <w:r w:rsidRPr="00AA4026">
        <w:rPr>
          <w:rFonts w:ascii="Times" w:hAnsi="Times" w:cs="Times New Roman"/>
          <w:sz w:val="20"/>
          <w:szCs w:val="20"/>
        </w:rPr>
        <w:br/>
        <w:t>FCSM-N-2800</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 xml:space="preserve">Position: </w:t>
      </w:r>
      <w:r w:rsidRPr="00AA4026">
        <w:rPr>
          <w:rFonts w:ascii="Times" w:hAnsi="Times" w:cs="Times New Roman"/>
          <w:sz w:val="20"/>
          <w:szCs w:val="20"/>
        </w:rPr>
        <w:br/>
        <w:t xml:space="preserve">The Jess and Mildred Fisher College of Science and Mathematics invites applications for a tenure-track, 10-month Assistant Professor position in the Physics, Astronomy and Geosciences Department beginning August 2015. </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 xml:space="preserve">Qualifications: </w:t>
      </w:r>
      <w:r w:rsidRPr="00AA4026">
        <w:rPr>
          <w:rFonts w:ascii="Times" w:hAnsi="Times" w:cs="Times New Roman"/>
          <w:sz w:val="20"/>
          <w:szCs w:val="20"/>
        </w:rPr>
        <w:br/>
        <w:t xml:space="preserve">Doctorate in science education, curriculum and instruction (or an equivalent degree) or physical, earth or space sciences and extensive experience in science education. A candidate who is ABD will be considered if the degree will be completed by February 1, 2016. ABD candidates would hold the rank of instructor until the doctorate degree is completed. </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Responsibilities:</w:t>
      </w:r>
      <w:r w:rsidRPr="00AA4026">
        <w:rPr>
          <w:rFonts w:ascii="Times" w:hAnsi="Times" w:cs="Times New Roman"/>
          <w:sz w:val="20"/>
          <w:szCs w:val="20"/>
        </w:rPr>
        <w:br/>
        <w:t xml:space="preserve">Teach science content, field experience and methods courses for elementary and early childhood education majors. </w:t>
      </w:r>
      <w:proofErr w:type="gramStart"/>
      <w:r w:rsidRPr="00AA4026">
        <w:rPr>
          <w:rFonts w:ascii="Times" w:hAnsi="Times" w:cs="Times New Roman"/>
          <w:sz w:val="20"/>
          <w:szCs w:val="20"/>
        </w:rPr>
        <w:t>Involvement in significant scholarly activity.</w:t>
      </w:r>
      <w:proofErr w:type="gramEnd"/>
      <w:r w:rsidRPr="00AA4026">
        <w:rPr>
          <w:rFonts w:ascii="Times" w:hAnsi="Times" w:cs="Times New Roman"/>
          <w:sz w:val="20"/>
          <w:szCs w:val="20"/>
        </w:rPr>
        <w:t xml:space="preserve"> </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Department of Physics, Astronomy and Geosciences:</w:t>
      </w:r>
      <w:r w:rsidRPr="00AA4026">
        <w:rPr>
          <w:rFonts w:ascii="Times" w:hAnsi="Times" w:cs="Times New Roman"/>
          <w:sz w:val="20"/>
          <w:szCs w:val="20"/>
        </w:rPr>
        <w:br/>
        <w:t>The PAGS department (http://www.towson.edu/physics) is comprised of four related disciplines: physics, astronomy, geosciences and science education. Two hallmarks of the department are providing meaningful undergraduate research opportunities and actively embracing the teacher-scholar model. Towson University is unique in that it is one of the few academic institutions nationwide to house a significant number of education faculty in its content departments. The PAGS department has nineteen faculty, including five science educators: three specializing in elementary education, one specializing in the middle grades, and one specializing in high school.</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Towson University:</w:t>
      </w:r>
      <w:r w:rsidRPr="00AA4026">
        <w:rPr>
          <w:rFonts w:ascii="Times" w:hAnsi="Times" w:cs="Times New Roman"/>
          <w:sz w:val="20"/>
          <w:szCs w:val="20"/>
        </w:rPr>
        <w:br/>
        <w:t>Towson University (www.towson.edu) was founded in 1866, is recognized by U. S. News and World Reports as one of the top public universities in the Northeast and Mid-Atlantic regions, is Baltimore’s largest university, and is the largest public, comprehensive institution in the University of Maryland System. TU enrolls almost 18,000 undergraduates and 4,000 graduate students across six academic colleges (business, education, fine arts, health professions, liberal arts, science &amp; mathematics), has over 865 full-time faculty, and offers more than 65 bachelor’s, 45 master’s, and 5 doctoral programs. Our centrally located campus sits on 330 rolling green acres and is 10 miles north of Baltimore, 45 miles north of Washington D.C., and 95 miles south of Philadelphia.</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Application Process:</w:t>
      </w:r>
      <w:r w:rsidRPr="00AA4026">
        <w:rPr>
          <w:rFonts w:ascii="Times" w:hAnsi="Times" w:cs="Times New Roman"/>
          <w:sz w:val="20"/>
          <w:szCs w:val="20"/>
        </w:rPr>
        <w:br/>
        <w:t>Review of applications will begin October 20, 2014, and continue until the position is filled. Electronic applications are required. Send a cover letter, a summary of your teaching philosophy and research goals and curriculum vitae in a single combined .</w:t>
      </w:r>
      <w:proofErr w:type="spellStart"/>
      <w:r w:rsidRPr="00AA4026">
        <w:rPr>
          <w:rFonts w:ascii="Times" w:hAnsi="Times" w:cs="Times New Roman"/>
          <w:sz w:val="20"/>
          <w:szCs w:val="20"/>
        </w:rPr>
        <w:t>pdf</w:t>
      </w:r>
      <w:proofErr w:type="spellEnd"/>
      <w:r w:rsidRPr="00AA4026">
        <w:rPr>
          <w:rFonts w:ascii="Times" w:hAnsi="Times" w:cs="Times New Roman"/>
          <w:sz w:val="20"/>
          <w:szCs w:val="20"/>
        </w:rPr>
        <w:t xml:space="preserve"> file to sciedsearch@towson.edu. In your cover letter, please highlight your science education experience at the K-6 level. Three letters of recommendation are also required. Letters should be emailed directly to sciedsearch@towson.edu by the recommenders. </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b/>
          <w:bCs/>
          <w:sz w:val="20"/>
          <w:szCs w:val="20"/>
        </w:rPr>
        <w:t xml:space="preserve">Upon submitting your Curriculum Vitae to indicate you are an applicant for this position, please be sure to visit </w:t>
      </w:r>
      <w:hyperlink r:id="rId5" w:history="1">
        <w:r w:rsidRPr="00AA4026">
          <w:rPr>
            <w:rFonts w:ascii="Times" w:hAnsi="Times" w:cs="Times New Roman"/>
            <w:b/>
            <w:bCs/>
            <w:color w:val="0000FF"/>
            <w:sz w:val="20"/>
            <w:szCs w:val="20"/>
            <w:u w:val="single"/>
          </w:rPr>
          <w:t>http://www.towson.edu/odeo/applicantdata.asp</w:t>
        </w:r>
      </w:hyperlink>
      <w:r w:rsidRPr="00AA4026">
        <w:rPr>
          <w:rFonts w:ascii="Times" w:hAnsi="Times" w:cs="Times New Roman"/>
          <w:b/>
          <w:bCs/>
          <w:sz w:val="20"/>
          <w:szCs w:val="20"/>
        </w:rPr>
        <w:t xml:space="preserve"> to complete a voluntary on-line applicant data form. The information you provide will inform the university's affirmative action plan and is for statistical purposes only and shall not be used to illegally discriminate for or against anyone. </w:t>
      </w:r>
    </w:p>
    <w:p w:rsidR="00AA4026" w:rsidRPr="00AA4026" w:rsidRDefault="00AA4026" w:rsidP="00AA4026">
      <w:pPr>
        <w:spacing w:before="100" w:beforeAutospacing="1" w:after="100" w:afterAutospacing="1"/>
        <w:rPr>
          <w:rFonts w:ascii="Times" w:hAnsi="Times" w:cs="Times New Roman"/>
          <w:sz w:val="20"/>
          <w:szCs w:val="20"/>
        </w:rPr>
      </w:pPr>
      <w:r w:rsidRPr="00AA4026">
        <w:rPr>
          <w:rFonts w:ascii="Times" w:hAnsi="Times" w:cs="Times New Roman"/>
          <w:i/>
          <w:iCs/>
          <w:sz w:val="20"/>
          <w:szCs w:val="20"/>
        </w:rPr>
        <w:lastRenderedPageBreak/>
        <w:t>Towson University is an equal opportunity/affirmative action employer and has a strong institutional commitment to diversity. Women, minorities, persons with disabilities, and veterans are encouraged to apply. This position is contingent on the availability of funds at the time of hire.</w:t>
      </w:r>
    </w:p>
    <w:p w:rsidR="001962A1" w:rsidRDefault="001962A1">
      <w:bookmarkStart w:id="0" w:name="_GoBack"/>
      <w:bookmarkEnd w:id="0"/>
    </w:p>
    <w:sectPr w:rsidR="001962A1" w:rsidSect="00F94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26"/>
    <w:rsid w:val="001962A1"/>
    <w:rsid w:val="00AA4026"/>
    <w:rsid w:val="00F9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5A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40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026"/>
    <w:rPr>
      <w:rFonts w:ascii="Times" w:hAnsi="Times"/>
      <w:b/>
      <w:bCs/>
      <w:sz w:val="36"/>
      <w:szCs w:val="36"/>
    </w:rPr>
  </w:style>
  <w:style w:type="paragraph" w:customStyle="1" w:styleId="style1">
    <w:name w:val="style1"/>
    <w:basedOn w:val="Normal"/>
    <w:rsid w:val="00AA402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40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4026"/>
    <w:rPr>
      <w:b/>
      <w:bCs/>
    </w:rPr>
  </w:style>
  <w:style w:type="character" w:styleId="Hyperlink">
    <w:name w:val="Hyperlink"/>
    <w:basedOn w:val="DefaultParagraphFont"/>
    <w:uiPriority w:val="99"/>
    <w:semiHidden/>
    <w:unhideWhenUsed/>
    <w:rsid w:val="00AA4026"/>
    <w:rPr>
      <w:color w:val="0000FF"/>
      <w:u w:val="single"/>
    </w:rPr>
  </w:style>
  <w:style w:type="character" w:styleId="Emphasis">
    <w:name w:val="Emphasis"/>
    <w:basedOn w:val="DefaultParagraphFont"/>
    <w:uiPriority w:val="20"/>
    <w:qFormat/>
    <w:rsid w:val="00AA40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40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026"/>
    <w:rPr>
      <w:rFonts w:ascii="Times" w:hAnsi="Times"/>
      <w:b/>
      <w:bCs/>
      <w:sz w:val="36"/>
      <w:szCs w:val="36"/>
    </w:rPr>
  </w:style>
  <w:style w:type="paragraph" w:customStyle="1" w:styleId="style1">
    <w:name w:val="style1"/>
    <w:basedOn w:val="Normal"/>
    <w:rsid w:val="00AA402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40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4026"/>
    <w:rPr>
      <w:b/>
      <w:bCs/>
    </w:rPr>
  </w:style>
  <w:style w:type="character" w:styleId="Hyperlink">
    <w:name w:val="Hyperlink"/>
    <w:basedOn w:val="DefaultParagraphFont"/>
    <w:uiPriority w:val="99"/>
    <w:semiHidden/>
    <w:unhideWhenUsed/>
    <w:rsid w:val="00AA4026"/>
    <w:rPr>
      <w:color w:val="0000FF"/>
      <w:u w:val="single"/>
    </w:rPr>
  </w:style>
  <w:style w:type="character" w:styleId="Emphasis">
    <w:name w:val="Emphasis"/>
    <w:basedOn w:val="DefaultParagraphFont"/>
    <w:uiPriority w:val="20"/>
    <w:qFormat/>
    <w:rsid w:val="00AA4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6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wson.edu/odeo/applicantdata.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Macintosh Word</Application>
  <DocSecurity>0</DocSecurity>
  <Lines>26</Lines>
  <Paragraphs>7</Paragraphs>
  <ScaleCrop>false</ScaleCrop>
  <Company>Towson University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Towson University</dc:creator>
  <cp:keywords/>
  <dc:description/>
  <cp:lastModifiedBy>Towson University</cp:lastModifiedBy>
  <cp:revision>1</cp:revision>
  <dcterms:created xsi:type="dcterms:W3CDTF">2014-06-20T14:32:00Z</dcterms:created>
  <dcterms:modified xsi:type="dcterms:W3CDTF">2014-06-20T14:33:00Z</dcterms:modified>
</cp:coreProperties>
</file>